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30" w:rsidRPr="00D944AA" w:rsidRDefault="005C7730" w:rsidP="00EB22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239CE" w:rsidRDefault="002F121A" w:rsidP="002416A0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Wojewódzki Urząd Ochrony Zabytków</w:t>
      </w:r>
    </w:p>
    <w:p w:rsidR="002416A0" w:rsidRPr="00436F73" w:rsidRDefault="008E4A0A" w:rsidP="002416A0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r w:rsidR="002F121A">
        <w:rPr>
          <w:rFonts w:ascii="Arial" w:hAnsi="Arial" w:cs="Arial"/>
          <w:b/>
        </w:rPr>
        <w:t>Gołębia 2</w:t>
      </w:r>
    </w:p>
    <w:p w:rsidR="002416A0" w:rsidRPr="005E05A3" w:rsidRDefault="00CD3AA1" w:rsidP="002416A0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>6</w:t>
      </w:r>
      <w:r w:rsidR="002F121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2F121A">
        <w:rPr>
          <w:rFonts w:ascii="Arial" w:hAnsi="Arial" w:cs="Arial"/>
          <w:b/>
        </w:rPr>
        <w:t>834</w:t>
      </w:r>
      <w:r>
        <w:rPr>
          <w:rFonts w:ascii="Arial" w:hAnsi="Arial" w:cs="Arial"/>
          <w:b/>
        </w:rPr>
        <w:t xml:space="preserve"> Poznań </w:t>
      </w:r>
      <w:r w:rsidR="000F681C">
        <w:rPr>
          <w:rFonts w:ascii="Arial" w:hAnsi="Arial" w:cs="Arial"/>
          <w:b/>
        </w:rPr>
        <w:t xml:space="preserve"> </w:t>
      </w:r>
    </w:p>
    <w:p w:rsidR="005C7730" w:rsidRPr="00D05931" w:rsidRDefault="005C7730" w:rsidP="006847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30AF5" w:rsidRPr="00D05931" w:rsidRDefault="00D30AF5" w:rsidP="006847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6F22" w:rsidRDefault="002416A0" w:rsidP="00486F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6F22">
        <w:rPr>
          <w:rFonts w:ascii="Arial" w:hAnsi="Arial" w:cs="Arial"/>
          <w:sz w:val="22"/>
          <w:szCs w:val="22"/>
        </w:rPr>
        <w:tab/>
      </w:r>
      <w:r w:rsidR="00486F22">
        <w:rPr>
          <w:rFonts w:ascii="Arial" w:hAnsi="Arial" w:cs="Arial"/>
          <w:sz w:val="22"/>
          <w:szCs w:val="22"/>
        </w:rPr>
        <w:tab/>
      </w:r>
      <w:r w:rsidR="00486F22">
        <w:rPr>
          <w:rFonts w:ascii="Arial" w:hAnsi="Arial" w:cs="Arial"/>
          <w:sz w:val="22"/>
          <w:szCs w:val="22"/>
        </w:rPr>
        <w:tab/>
      </w:r>
      <w:r w:rsidR="00486F22">
        <w:rPr>
          <w:rFonts w:ascii="Arial" w:hAnsi="Arial" w:cs="Arial"/>
          <w:sz w:val="22"/>
          <w:szCs w:val="22"/>
        </w:rPr>
        <w:tab/>
      </w:r>
      <w:r w:rsidR="00486F22">
        <w:rPr>
          <w:rFonts w:ascii="Arial" w:hAnsi="Arial" w:cs="Arial"/>
          <w:sz w:val="22"/>
          <w:szCs w:val="22"/>
        </w:rPr>
        <w:tab/>
      </w:r>
      <w:r w:rsidR="00486F22">
        <w:rPr>
          <w:rFonts w:ascii="Arial" w:hAnsi="Arial" w:cs="Arial"/>
          <w:sz w:val="22"/>
          <w:szCs w:val="22"/>
        </w:rPr>
        <w:tab/>
      </w:r>
      <w:r w:rsidR="00486F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</w:rPr>
        <w:t xml:space="preserve">Nasz znak: </w:t>
      </w:r>
      <w:r w:rsidR="00011BDC" w:rsidRPr="00011BDC">
        <w:rPr>
          <w:rFonts w:ascii="Arial" w:hAnsi="Arial" w:cs="Arial"/>
          <w:sz w:val="20"/>
        </w:rPr>
        <w:t>PS-BI-RSP6-RJSP2/601/2587/2020/AT</w:t>
      </w:r>
    </w:p>
    <w:p w:rsidR="005E05A3" w:rsidRPr="00E62873" w:rsidRDefault="005E05A3" w:rsidP="005E05A3">
      <w:pPr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5C7730" w:rsidRPr="00D05931" w:rsidRDefault="002416A0" w:rsidP="002416A0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CD3D2C">
        <w:rPr>
          <w:rFonts w:ascii="Arial" w:hAnsi="Arial" w:cs="Arial"/>
          <w:sz w:val="20"/>
        </w:rPr>
        <w:tab/>
      </w:r>
      <w:r w:rsidRPr="00CD3D2C">
        <w:rPr>
          <w:rFonts w:ascii="Arial" w:hAnsi="Arial" w:cs="Arial"/>
          <w:sz w:val="20"/>
        </w:rPr>
        <w:tab/>
      </w:r>
      <w:r w:rsidRPr="00CD3D2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ab/>
        <w:t xml:space="preserve"> D</w:t>
      </w:r>
      <w:r w:rsidRPr="00CD3D2C">
        <w:rPr>
          <w:rFonts w:ascii="Arial" w:hAnsi="Arial" w:cs="Arial"/>
          <w:sz w:val="20"/>
        </w:rPr>
        <w:t xml:space="preserve">ata: </w:t>
      </w:r>
      <w:r w:rsidR="00011BDC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</w:t>
      </w:r>
      <w:r w:rsidR="005E05A3">
        <w:rPr>
          <w:rFonts w:ascii="Arial" w:hAnsi="Arial" w:cs="Arial"/>
          <w:sz w:val="20"/>
        </w:rPr>
        <w:t>grudnia</w:t>
      </w:r>
      <w:r>
        <w:rPr>
          <w:rFonts w:ascii="Arial" w:hAnsi="Arial" w:cs="Arial"/>
          <w:sz w:val="20"/>
        </w:rPr>
        <w:t xml:space="preserve"> </w:t>
      </w:r>
      <w:r w:rsidRPr="00CD3D2C">
        <w:rPr>
          <w:rFonts w:ascii="Arial" w:hAnsi="Arial" w:cs="Arial"/>
          <w:sz w:val="20"/>
        </w:rPr>
        <w:t>20</w:t>
      </w:r>
      <w:r w:rsidR="0018452A">
        <w:rPr>
          <w:rFonts w:ascii="Arial" w:hAnsi="Arial" w:cs="Arial"/>
          <w:sz w:val="20"/>
        </w:rPr>
        <w:t>20</w:t>
      </w:r>
      <w:r w:rsidRPr="00CD3D2C">
        <w:rPr>
          <w:rFonts w:ascii="Arial" w:hAnsi="Arial" w:cs="Arial"/>
          <w:sz w:val="20"/>
        </w:rPr>
        <w:t>r</w:t>
      </w:r>
    </w:p>
    <w:p w:rsidR="00D30AF5" w:rsidRDefault="00D30AF5" w:rsidP="006847C2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051A68" w:rsidRDefault="00051A68" w:rsidP="006847C2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051A68" w:rsidRDefault="00051A68" w:rsidP="006847C2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416A0" w:rsidRPr="00D05931" w:rsidRDefault="002416A0" w:rsidP="006847C2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944AA" w:rsidRPr="002F121A" w:rsidRDefault="00D30AF5" w:rsidP="00D944A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F121A">
        <w:rPr>
          <w:rFonts w:asciiTheme="minorHAnsi" w:hAnsiTheme="minorHAnsi" w:cs="Arial"/>
          <w:sz w:val="22"/>
          <w:szCs w:val="22"/>
        </w:rPr>
        <w:t xml:space="preserve">Sprawa: </w:t>
      </w:r>
      <w:r w:rsidRPr="002F121A">
        <w:rPr>
          <w:rFonts w:asciiTheme="minorHAnsi" w:hAnsiTheme="minorHAnsi" w:cs="Arial"/>
          <w:b/>
          <w:sz w:val="22"/>
          <w:szCs w:val="22"/>
        </w:rPr>
        <w:t>Wy</w:t>
      </w:r>
      <w:r w:rsidR="002F121A" w:rsidRPr="002F121A">
        <w:rPr>
          <w:rFonts w:asciiTheme="minorHAnsi" w:hAnsiTheme="minorHAnsi" w:cs="Arial"/>
          <w:b/>
          <w:sz w:val="22"/>
          <w:szCs w:val="22"/>
        </w:rPr>
        <w:t>jaśnienia do treści zamówienia</w:t>
      </w:r>
    </w:p>
    <w:p w:rsidR="004601A1" w:rsidRPr="002F121A" w:rsidRDefault="004601A1" w:rsidP="00D944AA">
      <w:pPr>
        <w:jc w:val="both"/>
        <w:rPr>
          <w:rFonts w:asciiTheme="minorHAnsi" w:hAnsiTheme="minorHAnsi" w:cs="Arial"/>
          <w:sz w:val="22"/>
          <w:szCs w:val="22"/>
        </w:rPr>
      </w:pPr>
    </w:p>
    <w:p w:rsidR="00051A68" w:rsidRDefault="00051A68" w:rsidP="00E658D0">
      <w:pPr>
        <w:jc w:val="both"/>
        <w:rPr>
          <w:rFonts w:asciiTheme="minorHAnsi" w:hAnsiTheme="minorHAnsi" w:cs="Arial"/>
          <w:sz w:val="22"/>
          <w:szCs w:val="22"/>
        </w:rPr>
      </w:pPr>
    </w:p>
    <w:p w:rsidR="00FC6A9C" w:rsidRDefault="00FC6A9C" w:rsidP="00E658D0">
      <w:pPr>
        <w:jc w:val="both"/>
        <w:rPr>
          <w:rFonts w:asciiTheme="minorHAnsi" w:hAnsiTheme="minorHAnsi" w:cs="Arial"/>
          <w:sz w:val="22"/>
          <w:szCs w:val="22"/>
        </w:rPr>
      </w:pPr>
    </w:p>
    <w:p w:rsidR="00E658D0" w:rsidRPr="002F121A" w:rsidRDefault="002F121A" w:rsidP="00E658D0">
      <w:pPr>
        <w:jc w:val="both"/>
        <w:rPr>
          <w:rFonts w:asciiTheme="minorHAnsi" w:hAnsiTheme="minorHAnsi" w:cs="Arial"/>
          <w:sz w:val="22"/>
          <w:szCs w:val="22"/>
        </w:rPr>
      </w:pPr>
      <w:r w:rsidRPr="002F121A">
        <w:rPr>
          <w:rFonts w:asciiTheme="minorHAnsi" w:hAnsiTheme="minorHAnsi" w:cs="Arial"/>
          <w:sz w:val="22"/>
          <w:szCs w:val="22"/>
        </w:rPr>
        <w:t>Zgodnie z ogłoszeniem o zamówieniu na usługi społeczne z dnia 6 grudnia 2019 r. na zadanie:</w:t>
      </w:r>
    </w:p>
    <w:p w:rsidR="002F121A" w:rsidRPr="002F121A" w:rsidRDefault="002F121A" w:rsidP="002F121A">
      <w:pPr>
        <w:ind w:right="-142"/>
        <w:outlineLvl w:val="0"/>
        <w:rPr>
          <w:rFonts w:asciiTheme="minorHAnsi" w:hAnsiTheme="minorHAnsi"/>
          <w:bCs/>
          <w:kern w:val="36"/>
          <w:sz w:val="22"/>
          <w:szCs w:val="22"/>
        </w:rPr>
      </w:pPr>
      <w:r w:rsidRPr="002F121A">
        <w:rPr>
          <w:rFonts w:asciiTheme="minorHAnsi" w:hAnsiTheme="minorHAnsi"/>
          <w:bCs/>
          <w:kern w:val="36"/>
          <w:sz w:val="22"/>
          <w:szCs w:val="22"/>
        </w:rPr>
        <w:t xml:space="preserve">Usługi pocztowe: </w:t>
      </w:r>
    </w:p>
    <w:p w:rsidR="002F121A" w:rsidRPr="002F121A" w:rsidRDefault="002F121A" w:rsidP="002F121A">
      <w:pPr>
        <w:pStyle w:val="Akapitzlist"/>
        <w:numPr>
          <w:ilvl w:val="0"/>
          <w:numId w:val="8"/>
        </w:numPr>
        <w:ind w:right="-142"/>
        <w:contextualSpacing/>
        <w:outlineLvl w:val="0"/>
        <w:rPr>
          <w:rFonts w:asciiTheme="minorHAnsi" w:hAnsiTheme="minorHAnsi"/>
          <w:bCs/>
          <w:kern w:val="36"/>
          <w:sz w:val="22"/>
          <w:szCs w:val="22"/>
        </w:rPr>
      </w:pPr>
      <w:r w:rsidRPr="002F121A">
        <w:rPr>
          <w:rFonts w:asciiTheme="minorHAnsi" w:hAnsiTheme="minorHAnsi"/>
          <w:bCs/>
          <w:kern w:val="36"/>
          <w:sz w:val="22"/>
          <w:szCs w:val="22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2F121A" w:rsidRPr="002F121A" w:rsidRDefault="002F121A" w:rsidP="002F121A">
      <w:pPr>
        <w:pStyle w:val="Akapitzlist"/>
        <w:numPr>
          <w:ilvl w:val="0"/>
          <w:numId w:val="8"/>
        </w:numPr>
        <w:ind w:right="-142"/>
        <w:contextualSpacing/>
        <w:outlineLvl w:val="0"/>
        <w:rPr>
          <w:rFonts w:asciiTheme="minorHAnsi" w:hAnsiTheme="minorHAnsi"/>
          <w:bCs/>
          <w:kern w:val="36"/>
          <w:sz w:val="22"/>
          <w:szCs w:val="22"/>
        </w:rPr>
      </w:pPr>
      <w:r w:rsidRPr="002F121A">
        <w:rPr>
          <w:rFonts w:asciiTheme="minorHAnsi" w:hAnsiTheme="minorHAnsi"/>
          <w:bCs/>
          <w:kern w:val="36"/>
          <w:sz w:val="22"/>
          <w:szCs w:val="22"/>
        </w:rPr>
        <w:t>niepowszechne, przesyłka firmowa w obrocie krajowym tj.: przesyłki firmowe polecone, w tym z potwierdzeniem odbioru w formie papierowej, przesyłki firmowe nierejestrowane</w:t>
      </w:r>
    </w:p>
    <w:p w:rsidR="002F121A" w:rsidRPr="002F121A" w:rsidRDefault="002F121A" w:rsidP="002F121A">
      <w:pPr>
        <w:pStyle w:val="Akapitzlist"/>
        <w:numPr>
          <w:ilvl w:val="0"/>
          <w:numId w:val="8"/>
        </w:numPr>
        <w:ind w:right="-142"/>
        <w:contextualSpacing/>
        <w:outlineLvl w:val="0"/>
        <w:rPr>
          <w:rFonts w:asciiTheme="minorHAnsi" w:hAnsiTheme="minorHAnsi"/>
          <w:bCs/>
          <w:kern w:val="36"/>
          <w:sz w:val="22"/>
          <w:szCs w:val="22"/>
        </w:rPr>
      </w:pPr>
      <w:r w:rsidRPr="002F121A">
        <w:rPr>
          <w:rFonts w:asciiTheme="minorHAnsi" w:hAnsiTheme="minorHAnsi"/>
          <w:bCs/>
          <w:kern w:val="36"/>
          <w:sz w:val="22"/>
          <w:szCs w:val="22"/>
        </w:rPr>
        <w:t>Usługa Poczta Firmowa</w:t>
      </w:r>
    </w:p>
    <w:p w:rsidR="002F121A" w:rsidRPr="002F121A" w:rsidRDefault="002F121A" w:rsidP="002F121A">
      <w:pPr>
        <w:spacing w:before="100" w:beforeAutospacing="1" w:after="100" w:afterAutospacing="1"/>
        <w:ind w:right="-142"/>
        <w:outlineLvl w:val="0"/>
        <w:rPr>
          <w:rFonts w:asciiTheme="minorHAnsi" w:hAnsiTheme="minorHAnsi"/>
          <w:sz w:val="22"/>
          <w:szCs w:val="22"/>
        </w:rPr>
      </w:pPr>
      <w:r w:rsidRPr="002F121A">
        <w:rPr>
          <w:rFonts w:asciiTheme="minorHAnsi" w:hAnsiTheme="minorHAnsi"/>
          <w:bCs/>
          <w:kern w:val="36"/>
          <w:sz w:val="22"/>
          <w:szCs w:val="22"/>
        </w:rPr>
        <w:t>świadczone przez O</w:t>
      </w:r>
      <w:r w:rsidRPr="002F121A">
        <w:rPr>
          <w:rFonts w:asciiTheme="minorHAnsi" w:hAnsiTheme="minorHAnsi"/>
          <w:sz w:val="22"/>
          <w:szCs w:val="22"/>
        </w:rPr>
        <w:t>peratora Pocztowego na rzecz Wojewódzkiego Urzędu Ochrony Zabytków w Poznaniu wraz z delegaturami: Kalisz, Konin, Leszno, Piła w zakresie przyjmowania, przemieszczania i doręczania przesyłek pocztowych, w tym kurierskich i ewentualnych ich zwrotów.</w:t>
      </w:r>
    </w:p>
    <w:p w:rsidR="002F121A" w:rsidRPr="002F121A" w:rsidRDefault="002F121A" w:rsidP="00E658D0">
      <w:pPr>
        <w:jc w:val="both"/>
        <w:rPr>
          <w:rFonts w:asciiTheme="minorHAnsi" w:hAnsiTheme="minorHAnsi" w:cs="Arial"/>
          <w:sz w:val="22"/>
          <w:szCs w:val="22"/>
        </w:rPr>
      </w:pPr>
      <w:r w:rsidRPr="002F121A">
        <w:rPr>
          <w:rFonts w:asciiTheme="minorHAnsi" w:hAnsiTheme="minorHAnsi" w:cs="Arial"/>
          <w:sz w:val="22"/>
          <w:szCs w:val="22"/>
        </w:rPr>
        <w:t>Zwracamy się z prośb</w:t>
      </w:r>
      <w:r>
        <w:rPr>
          <w:rFonts w:asciiTheme="minorHAnsi" w:hAnsiTheme="minorHAnsi" w:cs="Arial"/>
          <w:sz w:val="22"/>
          <w:szCs w:val="22"/>
        </w:rPr>
        <w:t>ą</w:t>
      </w:r>
      <w:r w:rsidRPr="002F121A">
        <w:rPr>
          <w:rFonts w:asciiTheme="minorHAnsi" w:hAnsiTheme="minorHAnsi" w:cs="Arial"/>
          <w:sz w:val="22"/>
          <w:szCs w:val="22"/>
        </w:rPr>
        <w:t xml:space="preserve"> o wyjaśnienia do treści zamówienia;</w:t>
      </w:r>
    </w:p>
    <w:p w:rsidR="002F121A" w:rsidRDefault="002F121A" w:rsidP="00E658D0">
      <w:pPr>
        <w:jc w:val="both"/>
        <w:rPr>
          <w:rFonts w:asciiTheme="minorHAnsi" w:hAnsiTheme="minorHAnsi" w:cs="Arial"/>
          <w:sz w:val="22"/>
          <w:szCs w:val="22"/>
        </w:rPr>
      </w:pPr>
    </w:p>
    <w:p w:rsidR="00051A68" w:rsidRDefault="00051A68" w:rsidP="00E658D0">
      <w:pPr>
        <w:jc w:val="both"/>
        <w:rPr>
          <w:rFonts w:asciiTheme="minorHAnsi" w:hAnsiTheme="minorHAnsi" w:cs="Arial"/>
          <w:sz w:val="22"/>
          <w:szCs w:val="22"/>
        </w:rPr>
      </w:pPr>
    </w:p>
    <w:p w:rsidR="00051A68" w:rsidRPr="002F121A" w:rsidRDefault="00051A68" w:rsidP="00E658D0">
      <w:pPr>
        <w:jc w:val="both"/>
        <w:rPr>
          <w:rFonts w:asciiTheme="minorHAnsi" w:hAnsiTheme="minorHAnsi" w:cs="Arial"/>
          <w:sz w:val="22"/>
          <w:szCs w:val="22"/>
        </w:rPr>
      </w:pPr>
    </w:p>
    <w:p w:rsidR="002F121A" w:rsidRPr="003A68C3" w:rsidRDefault="002F121A" w:rsidP="002F121A">
      <w:pPr>
        <w:spacing w:before="100" w:beforeAutospacing="1" w:after="100" w:afterAutospacing="1"/>
        <w:ind w:right="-142"/>
        <w:outlineLvl w:val="0"/>
        <w:rPr>
          <w:rFonts w:asciiTheme="minorHAnsi" w:hAnsiTheme="minorHAnsi"/>
          <w:sz w:val="22"/>
          <w:szCs w:val="22"/>
        </w:rPr>
      </w:pPr>
      <w:r w:rsidRPr="003A68C3">
        <w:rPr>
          <w:rFonts w:asciiTheme="minorHAnsi" w:hAnsiTheme="minorHAnsi"/>
          <w:sz w:val="22"/>
          <w:szCs w:val="22"/>
        </w:rPr>
        <w:t>Pytanie nr 1:</w:t>
      </w:r>
    </w:p>
    <w:p w:rsidR="002F121A" w:rsidRPr="003A68C3" w:rsidRDefault="002F121A" w:rsidP="002F121A">
      <w:pPr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/>
          <w:sz w:val="22"/>
          <w:szCs w:val="22"/>
        </w:rPr>
        <w:t xml:space="preserve">XVI Umowa – pkt.1 ppkt14) Zamawiający wskazuje, iż </w:t>
      </w:r>
      <w:bookmarkStart w:id="0" w:name="_Hlk26946913"/>
      <w:r w:rsidRPr="003A68C3">
        <w:rPr>
          <w:rFonts w:asciiTheme="minorHAnsi" w:hAnsiTheme="minorHAnsi"/>
          <w:sz w:val="22"/>
          <w:szCs w:val="22"/>
        </w:rPr>
        <w:t>należności wynikające z faktur regulować będzie przelewem na konto wskazane na fakturze, w terminie do 21 dni od daty wystawionej faktury, za dzień zapłaty przyjmuje się dzień uznania rachunku bankowego Wykonawcy</w:t>
      </w:r>
      <w:r w:rsidRPr="003A68C3">
        <w:rPr>
          <w:rFonts w:asciiTheme="minorHAnsi" w:hAnsiTheme="minorHAnsi" w:cs="Arial"/>
          <w:sz w:val="22"/>
          <w:szCs w:val="22"/>
        </w:rPr>
        <w:t xml:space="preserve"> </w:t>
      </w:r>
      <w:bookmarkEnd w:id="0"/>
      <w:r w:rsidRPr="003A68C3">
        <w:rPr>
          <w:rFonts w:asciiTheme="minorHAnsi" w:hAnsiTheme="minorHAnsi" w:cs="Arial"/>
          <w:sz w:val="22"/>
          <w:szCs w:val="22"/>
        </w:rPr>
        <w:t xml:space="preserve">Wykonawca z uwagi na obsługiwanie dużej ilości firm i instytucji wystawia faktury w oparciu o  ujednolicony  systemem fakturowania. Wszelkie </w:t>
      </w:r>
      <w:r w:rsidRPr="003A68C3">
        <w:rPr>
          <w:rFonts w:asciiTheme="minorHAnsi" w:hAnsiTheme="minorHAnsi" w:cs="Arial"/>
          <w:sz w:val="22"/>
          <w:szCs w:val="22"/>
        </w:rPr>
        <w:lastRenderedPageBreak/>
        <w:t>zmiany, w tym odmienne standardy płatności powodują konieczność ingerencji ludzkiej w procesy w pełni zautomatyzowane. Biorąc pod uwagę powyższe zwracamy się z prośbą o zmianę zapisu dotyczącego rozliczenia finansowego . Wykonawca proponuje zapis „</w:t>
      </w:r>
      <w:r w:rsidRPr="003A68C3">
        <w:rPr>
          <w:rFonts w:asciiTheme="minorHAnsi" w:hAnsiTheme="minorHAnsi"/>
          <w:sz w:val="22"/>
          <w:szCs w:val="22"/>
        </w:rPr>
        <w:t>Należności wynikające z faktur regulować będzie przelewem na konto wskazane na fakturze, w terminie 14 dni od daty wystawionej faktury, za dzień zapłaty przyjmuje się dzień uznania rachunku bankowego Wykonawcy</w:t>
      </w:r>
      <w:r w:rsidRPr="003A68C3">
        <w:rPr>
          <w:rFonts w:asciiTheme="minorHAnsi" w:hAnsiTheme="minorHAnsi" w:cs="Arial"/>
          <w:sz w:val="22"/>
          <w:szCs w:val="22"/>
        </w:rPr>
        <w:t>”</w:t>
      </w:r>
    </w:p>
    <w:p w:rsidR="002F121A" w:rsidRPr="003A68C3" w:rsidRDefault="002F121A" w:rsidP="002F121A">
      <w:pPr>
        <w:tabs>
          <w:tab w:val="left" w:pos="63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121A" w:rsidRPr="003A68C3" w:rsidRDefault="002F121A" w:rsidP="002F121A">
      <w:pPr>
        <w:tabs>
          <w:tab w:val="left" w:pos="63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 xml:space="preserve">Pytanie nr </w:t>
      </w:r>
      <w:r w:rsidR="00E875BF">
        <w:rPr>
          <w:rFonts w:asciiTheme="minorHAnsi" w:hAnsiTheme="minorHAnsi" w:cs="Arial"/>
          <w:sz w:val="22"/>
          <w:szCs w:val="22"/>
        </w:rPr>
        <w:t>2</w:t>
      </w:r>
      <w:r w:rsidRPr="003A68C3">
        <w:rPr>
          <w:rFonts w:asciiTheme="minorHAnsi" w:hAnsiTheme="minorHAnsi" w:cs="Arial"/>
          <w:sz w:val="22"/>
          <w:szCs w:val="22"/>
        </w:rPr>
        <w:t xml:space="preserve"> :</w:t>
      </w:r>
    </w:p>
    <w:p w:rsidR="002F121A" w:rsidRPr="003A68C3" w:rsidRDefault="002F121A" w:rsidP="002F121A">
      <w:pPr>
        <w:numPr>
          <w:ilvl w:val="0"/>
          <w:numId w:val="9"/>
        </w:numPr>
        <w:spacing w:line="360" w:lineRule="auto"/>
        <w:ind w:left="927" w:hanging="927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>XVI Umowa – pkt 1, ppkt22) – Zamawiający ma prawo potrącać przysługujące mu kary umowne z wynagrodzenia Wykonawcy, po uprzednim powiadomieniu Wykonawcy - wskazany zapis uprawnia Zamawiającego do potrącenia w każdym czasie i bez zgody Wykonawcy należności z tytułu kar umownych z przysługującego Wykonawcy wynagrodzenia.</w:t>
      </w:r>
    </w:p>
    <w:p w:rsidR="002F121A" w:rsidRPr="003A68C3" w:rsidRDefault="002F121A" w:rsidP="002F121A">
      <w:pPr>
        <w:spacing w:line="360" w:lineRule="auto"/>
        <w:ind w:left="927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>W ocenie Wykonawcy ww. zapis stawia na nierównej pozycji Wykonawcę jako stronę umowy i daje Zamawiającemu nieograniczone prawo do potrącania z należnego Wykonawcy wynagrodzenia naliczonych przez siebie kar. Zapis w aktualnym brzmieniu uniemożliwia  Wykonawcy ocenę zasadności naliczenia kary/odszkodowania przez Zamawiającego i wniesienie jakiegokolwiek zastrzeżenia w tym zakresie.</w:t>
      </w:r>
    </w:p>
    <w:p w:rsidR="002F121A" w:rsidRPr="003A68C3" w:rsidRDefault="002F121A" w:rsidP="002F121A">
      <w:pPr>
        <w:spacing w:line="360" w:lineRule="auto"/>
        <w:ind w:left="927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>Wykonawca wnosi o modyfikację powyższego zapisu zgodnie z poniżej zaproponowaną treścią:</w:t>
      </w:r>
    </w:p>
    <w:p w:rsidR="002F121A" w:rsidRDefault="002F121A" w:rsidP="002F121A">
      <w:pPr>
        <w:spacing w:line="360" w:lineRule="auto"/>
        <w:ind w:left="927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>Wykonawca  oświadcza, że wyraża zgodę na potrącenie przez Zamawiającego należności z tytułu  kar umownych z przysługującego Wykonawcy wynagrodzenia o ile Zamawiający poinformował wcześniej w tym zakresie Wykonawcę i Wykonawca nie wniósł w tym zakresie sprzeciwu. Wykonawca ma 14 dni na wniesienie sprzeciwu , o którym mowa powyżej.</w:t>
      </w:r>
    </w:p>
    <w:p w:rsidR="00AF5CCA" w:rsidRPr="003A68C3" w:rsidRDefault="00AF5CCA" w:rsidP="00AF5CC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 xml:space="preserve">Pytanie nr </w:t>
      </w:r>
      <w:r>
        <w:rPr>
          <w:rFonts w:asciiTheme="minorHAnsi" w:hAnsiTheme="minorHAnsi" w:cs="Arial"/>
          <w:sz w:val="22"/>
          <w:szCs w:val="22"/>
        </w:rPr>
        <w:t>3</w:t>
      </w:r>
      <w:r w:rsidRPr="003A68C3">
        <w:rPr>
          <w:rFonts w:asciiTheme="minorHAnsi" w:hAnsiTheme="minorHAnsi" w:cs="Arial"/>
          <w:sz w:val="22"/>
          <w:szCs w:val="22"/>
        </w:rPr>
        <w:t>:</w:t>
      </w:r>
    </w:p>
    <w:p w:rsidR="00AF5CCA" w:rsidRPr="003A68C3" w:rsidRDefault="00AF5CCA" w:rsidP="00AF5CC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 xml:space="preserve">XVI Umowa – pkt 1 , ppkt 20) – Uwzględniając zapisy art.88 ustawy Prawo Pocztowe, Wykonawca wnosi o uzupełnienie w/w punktu </w:t>
      </w:r>
      <w:r>
        <w:rPr>
          <w:rFonts w:asciiTheme="minorHAnsi" w:hAnsiTheme="minorHAnsi" w:cs="Arial"/>
          <w:sz w:val="22"/>
          <w:szCs w:val="22"/>
        </w:rPr>
        <w:t>poprzez dodanie zapisów ustawy dotyczących niewykonania lub nienależytego wykonania usług powszechnych w następujący sposób:</w:t>
      </w:r>
    </w:p>
    <w:p w:rsidR="00AF5CCA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</w:p>
    <w:p w:rsidR="00AF5CCA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96765">
        <w:rPr>
          <w:rFonts w:asciiTheme="minorHAnsi" w:hAnsiTheme="minorHAnsi"/>
          <w:sz w:val="22"/>
          <w:szCs w:val="22"/>
        </w:rPr>
        <w:t>Z tytułu niewykonania lub nienależytego wykonania usługi pocztowej nie będącej usługą powszechną przysługuje odszkodowanie: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 w:rsidRPr="00A25E45">
        <w:rPr>
          <w:rFonts w:asciiTheme="minorHAnsi" w:hAnsiTheme="minorHAnsi"/>
          <w:sz w:val="22"/>
          <w:szCs w:val="22"/>
        </w:rPr>
        <w:t xml:space="preserve">za utratę, ubytek lub uszkodzenie przesyłki pocztowej nie będącej przesyłką z korespondencją – w wysokości nie wyższej niż zwykła wartość utraconych lub uszkodzonych rzeczy,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 w:rsidRPr="00A25E45">
        <w:rPr>
          <w:rFonts w:asciiTheme="minorHAnsi" w:hAnsiTheme="minorHAnsi"/>
          <w:sz w:val="22"/>
          <w:szCs w:val="22"/>
        </w:rPr>
        <w:t xml:space="preserve">za utratę, ubytek lub uszkodzenie przesyłki pocztowej z zadeklarowaną wartością – w wysokości żądanej przez nadawcę, nie wyższej jednak niż zadeklarowana wartość przesyłki,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A25E45">
        <w:rPr>
          <w:rFonts w:asciiTheme="minorHAnsi" w:hAnsiTheme="minorHAnsi"/>
          <w:sz w:val="22"/>
          <w:szCs w:val="22"/>
        </w:rPr>
        <w:t xml:space="preserve">) za utratę przesyłki z korespondencją - w wysokości dziesięciokrotności opłaty za usługę nie niżej jednak niż pięćdziesięciokrotność opłaty za traktowanie przesyłki listowej jako poleconej, określonej w cenniku usług powszechnych, </w:t>
      </w:r>
    </w:p>
    <w:p w:rsidR="00AF5CCA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A25E45">
        <w:rPr>
          <w:rFonts w:asciiTheme="minorHAnsi" w:hAnsiTheme="minorHAnsi"/>
          <w:sz w:val="22"/>
          <w:szCs w:val="22"/>
        </w:rPr>
        <w:t xml:space="preserve">) za opóźnienie w doręczeniu przesyłki pocztowej w stosunku do gwarantowanego terminu doręczenia w wysokości nie przekraczającej dwukrotności opłaty za usługę chyba, że postanowienia regulaminu świadczenia usługi pocztowej w zakresie wysokości odszkodowania są korzystniejsze.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</w:p>
    <w:p w:rsidR="00AF5CCA" w:rsidRDefault="00AF5CCA" w:rsidP="00AF5CC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II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1. Z tytułu niewykonania lub nienależytego wykonania usługi powszechnej przysługuje odszkodowanie: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1) za utratę przesyłki poleconej – w wysokości żądanej przez nadawcę, nie wyższej jednak niż pięćdziesięciokrotność opłaty pobranej przez operatora wyznaczonego za traktowanie przesyłki pocztowej jako przesyłki poleconej;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2) za utratę paczki pocztowej – w wysokości żądanej przez nadawcę, nie wyższej jednak niż dziesięciokrotność opłaty pobranej za jej nadanie;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3) za utratę przesyłki z zadeklarowaną wartością – w wysokości żądanej przez nadawcę, nie wyższej jednak niż zadeklarowana wartość przesyłki;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4) za ubytek zawartości lub uszkodzenie paczki pocztowej lub przesyłki poleconej – w wysokości żądanej przez nadawcę lub w wysokości zwykłej wartości utraconych lub uszkodzonych rzeczy, nie wyższej jednak niż maksymalna wysokość odszkodowania, o którym mowa w pkt 1 lub 2;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5) za ubytek zawartości przesyłki z zadeklarowaną wartością – w wysokości zwykłej wartości utraconych rzeczy;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6) za uszkodzenie zawartości przesyłki z zadeklarowaną wartością – w wysokości zwykłej wartości rzeczy, których uszkodzenie stwierdzono.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2. Odszkodowania, o których mowa w ust. 1 pkt 5 i 6, nie mogą być wyższe niż zadeklarowana wartość przesyłki.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3. Z tytułu nienależytego wykonania usługi powszechnej odszkodowanie przysługuje również za doręczenie przesyłki listowej rejestrowanej najszybszej kategorii w terminie późniejszym niż w 4 dniu po dniu nadania – w wysokości stanowiącej różnicę między opłatą za przesyłkę listową najszybszej kategorii danego przedziału wagowego, a opłatą za taką przesyłkę niebędącą przesyłką najszybszej kategorii tego samego przedziału wagowego.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4. Z tytułu niewykonania lub nienależytego wykonania usługi pocztowej niebędącej usługą powszechną przysługuje odszkodowanie: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1) za utratę, ubytek lub uszkodzenie przesyłki pocztowej niebędącej przesyłką z korespondencją – w wysokości nie wyższej niż zwykła wartość utraconych lub uszkodzonych rzeczy,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2) za utratę, ubytek lub uszkodzenie przesyłki pocztowej z zadeklarowaną wartością – w wysokości żądanej przez nadawcę, nie wyższej jednak niż zadeklarowana wartość przesyłki,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>3) za utratę przesyłki z korespondencją – w wysokości dziesięciokrotności opłaty za usługę nie niżej jednak niż pięćdziesięciokrotność opłaty za traktowanie przesyłki listowej jako poleconej, określonej w cenniku usług powszechnych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4) za opóźnienie w doręczeniu przesyłki pocztowej w stosunku do gwarantowanego terminu doręczenia – w wysokości nieprzekraczającej dwukrotności opłaty za usługę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– chyba że postanowienia regulaminu świadczenia usługi pocztowej w zakresie wysokości odszkodowania są korzystniejsze.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5. Kwoty przysługujące z tytułu niezapłaconych odszkodowań oraz zwrotu opłaty za niewykonaną usługę pocztową, w tym powszechną, podlegają oprocentowaniu w wysokości odsetek ustawowych za opóźnienie. Odsetki przysługują od dnia: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 xml:space="preserve">1) w którym upłynął trzydziestodniowy termin wypłacenia odszkodowania liczony od dnia uznania reklamacji lub </w:t>
      </w:r>
    </w:p>
    <w:p w:rsidR="00AF5CCA" w:rsidRPr="00A25E45" w:rsidRDefault="00AF5CCA" w:rsidP="00AF5CCA">
      <w:pPr>
        <w:pStyle w:val="Default"/>
        <w:rPr>
          <w:rFonts w:asciiTheme="minorHAnsi" w:hAnsiTheme="minorHAnsi"/>
          <w:sz w:val="22"/>
          <w:szCs w:val="22"/>
        </w:rPr>
      </w:pPr>
      <w:r w:rsidRPr="00A25E45">
        <w:rPr>
          <w:rFonts w:asciiTheme="minorHAnsi" w:hAnsiTheme="minorHAnsi"/>
          <w:sz w:val="22"/>
          <w:szCs w:val="22"/>
        </w:rPr>
        <w:t>2) od dnia doręczenia wezwania do zapłaty.</w:t>
      </w:r>
    </w:p>
    <w:p w:rsidR="00AF5CCA" w:rsidRDefault="00AF5CCA" w:rsidP="00AF5CC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64361" w:rsidRPr="003A68C3" w:rsidRDefault="00364361" w:rsidP="00364361">
      <w:pPr>
        <w:spacing w:line="360" w:lineRule="auto"/>
        <w:rPr>
          <w:rFonts w:asciiTheme="minorHAnsi" w:hAnsiTheme="minorHAnsi"/>
          <w:sz w:val="22"/>
          <w:szCs w:val="22"/>
        </w:rPr>
      </w:pPr>
      <w:r w:rsidRPr="003A68C3">
        <w:rPr>
          <w:rFonts w:asciiTheme="minorHAnsi" w:hAnsiTheme="minorHAnsi"/>
          <w:sz w:val="22"/>
          <w:szCs w:val="22"/>
        </w:rPr>
        <w:t xml:space="preserve">Pytanie nr </w:t>
      </w:r>
      <w:r>
        <w:rPr>
          <w:rFonts w:asciiTheme="minorHAnsi" w:hAnsiTheme="minorHAnsi"/>
          <w:sz w:val="22"/>
          <w:szCs w:val="22"/>
        </w:rPr>
        <w:t>4</w:t>
      </w:r>
      <w:r w:rsidRPr="003A68C3">
        <w:rPr>
          <w:rFonts w:asciiTheme="minorHAnsi" w:hAnsiTheme="minorHAnsi"/>
          <w:sz w:val="22"/>
          <w:szCs w:val="22"/>
        </w:rPr>
        <w:t>:</w:t>
      </w:r>
    </w:p>
    <w:p w:rsidR="00364361" w:rsidRDefault="00364361" w:rsidP="003643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/>
          <w:sz w:val="22"/>
          <w:szCs w:val="22"/>
        </w:rPr>
        <w:t xml:space="preserve">XVI Umowa – pkt 1 ppkt 26 i Załącznik nr 3 Szczegółowy opis przedmiotu zamówienia pkt.16– Zamawiający wskazuje , iż „Reklamacje z tytułu niewykonania usługi, Zamawiający może zgłosić do Wykonawcy po upływie 14 dni od nadania przesyłki rejestrowanej, nie później jednak niż 12 miesięcy od ich nadania.” </w:t>
      </w:r>
      <w:r w:rsidRPr="003A68C3">
        <w:rPr>
          <w:rFonts w:asciiTheme="minorHAnsi" w:hAnsiTheme="minorHAnsi" w:cs="Arial"/>
          <w:bCs/>
          <w:sz w:val="22"/>
          <w:szCs w:val="22"/>
        </w:rPr>
        <w:t xml:space="preserve">Terminy wskazane przez Zamawiającego dotyczą składania reklamacji na przesyłki w obrocie krajowym.  Z uwagi na to, że Zamawiający w formularzu cenowym wyszczególnił także przesyłki zagraniczne Wykonawca proponuje zapis odwołujący się do przepisów dotyczących reklamacji przesyłek nadawanych zarówno w obrocie krajowym jak i </w:t>
      </w:r>
      <w:r w:rsidRPr="003A68C3">
        <w:rPr>
          <w:rFonts w:asciiTheme="minorHAnsi" w:hAnsiTheme="minorHAnsi" w:cs="Arial"/>
          <w:bCs/>
          <w:sz w:val="22"/>
          <w:szCs w:val="22"/>
        </w:rPr>
        <w:lastRenderedPageBreak/>
        <w:t xml:space="preserve">zagranicznym. Proponujemy następujące brzmienie: „ Reklamację z tytułu niewykonania lub nienależytego wykonania usługi stanowiącej przedmiot umowy Zamawiający zgłasza zgodnie z zapisami </w:t>
      </w:r>
      <w:r w:rsidRPr="003A68C3">
        <w:rPr>
          <w:rStyle w:val="Uwydatnienie"/>
          <w:rFonts w:asciiTheme="minorHAnsi" w:hAnsiTheme="minorHAnsi" w:cs="Arial"/>
          <w:sz w:val="22"/>
          <w:szCs w:val="22"/>
          <w:shd w:val="clear" w:color="auto" w:fill="FFFFFF"/>
        </w:rPr>
        <w:t xml:space="preserve">Rozporządzeniem Ministra Administracji i Cyfryzacji z dnia 26 listopada 2013 r. w sprawie reklamacji usługi pocztowej, a także w Światowej Konwencji Pocztowej Doha 2012 (Dz. U. z 02.10.2015, poz. 1522), oraz </w:t>
      </w:r>
      <w:r w:rsidRPr="003A68C3">
        <w:rPr>
          <w:rFonts w:asciiTheme="minorHAnsi" w:hAnsiTheme="minorHAnsi" w:cs="Arial"/>
          <w:sz w:val="22"/>
          <w:szCs w:val="22"/>
        </w:rPr>
        <w:t>Regulamin Poczty Listowej, Regulamin dotyczący  paczek listowych.</w:t>
      </w:r>
    </w:p>
    <w:p w:rsidR="00364361" w:rsidRDefault="00364361" w:rsidP="00AF5CC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875BF" w:rsidRDefault="00E875BF" w:rsidP="002F121A">
      <w:pPr>
        <w:spacing w:line="360" w:lineRule="auto"/>
        <w:ind w:left="927"/>
        <w:jc w:val="both"/>
        <w:rPr>
          <w:rFonts w:asciiTheme="minorHAnsi" w:hAnsiTheme="minorHAnsi" w:cs="Arial"/>
          <w:sz w:val="22"/>
          <w:szCs w:val="22"/>
        </w:rPr>
      </w:pPr>
    </w:p>
    <w:p w:rsidR="00E875BF" w:rsidRPr="003A68C3" w:rsidRDefault="00E875BF" w:rsidP="00E875BF">
      <w:pPr>
        <w:spacing w:before="100" w:beforeAutospacing="1" w:after="100" w:afterAutospacing="1" w:line="360" w:lineRule="auto"/>
        <w:ind w:right="-142"/>
        <w:outlineLvl w:val="0"/>
        <w:rPr>
          <w:rFonts w:asciiTheme="minorHAnsi" w:hAnsiTheme="minorHAnsi"/>
          <w:sz w:val="22"/>
          <w:szCs w:val="22"/>
        </w:rPr>
      </w:pPr>
      <w:r w:rsidRPr="003A68C3">
        <w:rPr>
          <w:rFonts w:asciiTheme="minorHAnsi" w:hAnsiTheme="minorHAnsi"/>
          <w:sz w:val="22"/>
          <w:szCs w:val="22"/>
        </w:rPr>
        <w:t xml:space="preserve">Pytanie nr </w:t>
      </w:r>
      <w:r w:rsidR="00364361">
        <w:rPr>
          <w:rFonts w:asciiTheme="minorHAnsi" w:hAnsiTheme="minorHAnsi"/>
          <w:sz w:val="22"/>
          <w:szCs w:val="22"/>
        </w:rPr>
        <w:t>5</w:t>
      </w:r>
      <w:r w:rsidRPr="003A68C3">
        <w:rPr>
          <w:rFonts w:asciiTheme="minorHAnsi" w:hAnsiTheme="minorHAnsi"/>
          <w:sz w:val="22"/>
          <w:szCs w:val="22"/>
        </w:rPr>
        <w:t xml:space="preserve"> :</w:t>
      </w:r>
    </w:p>
    <w:p w:rsidR="00B47B74" w:rsidRPr="003A68C3" w:rsidRDefault="00B47B74" w:rsidP="00B47B74">
      <w:pPr>
        <w:spacing w:before="100" w:beforeAutospacing="1" w:after="100" w:afterAutospacing="1" w:line="360" w:lineRule="auto"/>
        <w:ind w:right="-142"/>
        <w:outlineLvl w:val="0"/>
        <w:rPr>
          <w:rFonts w:asciiTheme="minorHAnsi" w:hAnsiTheme="minorHAnsi"/>
          <w:sz w:val="22"/>
          <w:szCs w:val="22"/>
        </w:rPr>
      </w:pPr>
      <w:r w:rsidRPr="003A68C3">
        <w:rPr>
          <w:rFonts w:asciiTheme="minorHAnsi" w:hAnsiTheme="minorHAnsi"/>
          <w:sz w:val="22"/>
          <w:szCs w:val="22"/>
        </w:rPr>
        <w:t xml:space="preserve">XVI Umowa – pkt 2- Zamawiający przewiduje możliwość wprowadzenia zmian do umowy - </w:t>
      </w:r>
      <w:r w:rsidRPr="003A68C3">
        <w:rPr>
          <w:rFonts w:asciiTheme="minorHAnsi" w:hAnsiTheme="minorHAnsi" w:cs="Arial"/>
          <w:sz w:val="22"/>
          <w:szCs w:val="22"/>
        </w:rPr>
        <w:t xml:space="preserve">Wykonawca wnosi o dopuszczenie zmiany zapisu ,iż Zamawiający wprowadzi zmianę </w:t>
      </w:r>
      <w:r w:rsidRPr="003A68C3">
        <w:rPr>
          <w:rFonts w:asciiTheme="minorHAnsi" w:hAnsiTheme="minorHAnsi" w:cs="Arial"/>
          <w:bCs/>
          <w:color w:val="000000"/>
          <w:sz w:val="22"/>
          <w:szCs w:val="22"/>
        </w:rPr>
        <w:t xml:space="preserve">w przypadku zmiany Cennika Usług Powszechnych w trybie określonym w Ustawie Prawo Pocztowe i </w:t>
      </w:r>
      <w:r w:rsidRPr="003A68C3">
        <w:rPr>
          <w:rFonts w:asciiTheme="minorHAnsi" w:hAnsiTheme="minorHAnsi" w:cs="Arial"/>
          <w:bCs/>
          <w:sz w:val="22"/>
          <w:szCs w:val="22"/>
        </w:rPr>
        <w:t>zatwierdzonej przez Prezesa Urzędu Komunikacji Elektronicznej</w:t>
      </w:r>
    </w:p>
    <w:p w:rsidR="00E875BF" w:rsidRPr="003A68C3" w:rsidRDefault="00E875BF" w:rsidP="002F121A">
      <w:pPr>
        <w:spacing w:line="360" w:lineRule="auto"/>
        <w:ind w:left="927"/>
        <w:jc w:val="both"/>
        <w:rPr>
          <w:rFonts w:asciiTheme="minorHAnsi" w:hAnsiTheme="minorHAnsi" w:cs="Arial"/>
          <w:sz w:val="22"/>
          <w:szCs w:val="22"/>
        </w:rPr>
      </w:pPr>
    </w:p>
    <w:p w:rsidR="002F121A" w:rsidRPr="003A68C3" w:rsidRDefault="002F121A" w:rsidP="002F121A">
      <w:pPr>
        <w:spacing w:line="360" w:lineRule="auto"/>
        <w:rPr>
          <w:rFonts w:asciiTheme="minorHAnsi" w:hAnsiTheme="minorHAnsi"/>
          <w:sz w:val="22"/>
          <w:szCs w:val="22"/>
        </w:rPr>
      </w:pPr>
      <w:r w:rsidRPr="003A68C3">
        <w:rPr>
          <w:rFonts w:asciiTheme="minorHAnsi" w:hAnsiTheme="minorHAnsi"/>
          <w:sz w:val="22"/>
          <w:szCs w:val="22"/>
        </w:rPr>
        <w:t xml:space="preserve">Pytanie nr </w:t>
      </w:r>
      <w:r w:rsidR="00364361">
        <w:rPr>
          <w:rFonts w:asciiTheme="minorHAnsi" w:hAnsiTheme="minorHAnsi"/>
          <w:sz w:val="22"/>
          <w:szCs w:val="22"/>
        </w:rPr>
        <w:t>6</w:t>
      </w:r>
      <w:r w:rsidRPr="003A68C3">
        <w:rPr>
          <w:rFonts w:asciiTheme="minorHAnsi" w:hAnsiTheme="minorHAnsi"/>
          <w:sz w:val="22"/>
          <w:szCs w:val="22"/>
        </w:rPr>
        <w:t>:</w:t>
      </w:r>
    </w:p>
    <w:p w:rsidR="002F121A" w:rsidRPr="003A68C3" w:rsidRDefault="002F121A" w:rsidP="002F121A">
      <w:pPr>
        <w:spacing w:line="360" w:lineRule="auto"/>
        <w:rPr>
          <w:rFonts w:asciiTheme="minorHAnsi" w:hAnsiTheme="minorHAnsi"/>
          <w:sz w:val="22"/>
          <w:szCs w:val="22"/>
        </w:rPr>
      </w:pPr>
      <w:r w:rsidRPr="003A68C3">
        <w:rPr>
          <w:rFonts w:asciiTheme="minorHAnsi" w:hAnsiTheme="minorHAnsi"/>
          <w:sz w:val="22"/>
          <w:szCs w:val="22"/>
        </w:rPr>
        <w:t>Szczegółowy Opis Przedmiotu Zamówienia załącznik nr 3 do ogłoszenia   pkt. 23 - Wykonawca zwraca się z zapytaniem do Zamawiającego czy dobrze rozumie, iż własne znaki służące do potwierdzania opłat dotyczącej usługi pocztowej i oznaczenia umożliwiające identyfikację umowy na podstawie której świadczone są usługi pocztowe to wzór pieczęci przekazany przez Wykonawcę Zamawiającemu, która to zastępuje znaczek opłaty pocztowej?</w:t>
      </w:r>
    </w:p>
    <w:p w:rsidR="00FC6A9C" w:rsidRPr="003A68C3" w:rsidRDefault="00FC6A9C" w:rsidP="002F121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121A" w:rsidRPr="003A68C3" w:rsidRDefault="002F121A" w:rsidP="002F121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 xml:space="preserve">Pytanie nr </w:t>
      </w:r>
      <w:r w:rsidR="00364361">
        <w:rPr>
          <w:rFonts w:asciiTheme="minorHAnsi" w:hAnsiTheme="minorHAnsi" w:cs="Arial"/>
          <w:sz w:val="22"/>
          <w:szCs w:val="22"/>
        </w:rPr>
        <w:t>7</w:t>
      </w:r>
      <w:r w:rsidRPr="003A68C3">
        <w:rPr>
          <w:rFonts w:asciiTheme="minorHAnsi" w:hAnsiTheme="minorHAnsi" w:cs="Arial"/>
          <w:sz w:val="22"/>
          <w:szCs w:val="22"/>
        </w:rPr>
        <w:t>:</w:t>
      </w:r>
    </w:p>
    <w:p w:rsidR="00C91DA3" w:rsidRPr="003A68C3" w:rsidRDefault="002F121A" w:rsidP="00C91DA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 xml:space="preserve">Załącznik nr 3 Szczegółowy opis przedmiotu zamówienia pkt.15 -W ww. punkcie Zamawiający wskazuje terminy dostarczania  przesyłek priorytetowych i ekonomicznych. </w:t>
      </w:r>
      <w:r w:rsidRPr="003A68C3">
        <w:rPr>
          <w:rFonts w:asciiTheme="minorHAnsi" w:eastAsia="Calibri" w:hAnsiTheme="minorHAnsi" w:cs="Calibri"/>
          <w:iCs/>
          <w:sz w:val="22"/>
          <w:szCs w:val="22"/>
        </w:rPr>
        <w:t>Wykonawca wskazuje, że kwestie związane z doręczaniem przesyłek wynikają z Ustawy Prawo Pocztowe oraz aktów wykonawczych wydanych na jej podstawie.</w:t>
      </w:r>
      <w:r w:rsidR="00E824EA" w:rsidRPr="003A68C3">
        <w:rPr>
          <w:rFonts w:asciiTheme="minorHAnsi" w:eastAsia="Calibri" w:hAnsiTheme="minorHAnsi" w:cs="Calibri"/>
          <w:iCs/>
          <w:sz w:val="22"/>
          <w:szCs w:val="22"/>
        </w:rPr>
        <w:t xml:space="preserve"> Z</w:t>
      </w:r>
      <w:r w:rsidRPr="003A68C3">
        <w:rPr>
          <w:rFonts w:asciiTheme="minorHAnsi" w:eastAsia="Calibri" w:hAnsiTheme="minorHAnsi" w:cs="Calibri"/>
          <w:iCs/>
          <w:sz w:val="22"/>
          <w:szCs w:val="22"/>
        </w:rPr>
        <w:t xml:space="preserve">apisy Rozporządzenia Ministra Administracji i Cyfryzacji w sprawie warunków wykonywania usług powszechnych przez operatora wyznaczonego, gdzie w Załączniku nr 1 </w:t>
      </w:r>
      <w:r w:rsidR="00C91DA3" w:rsidRPr="003A68C3">
        <w:rPr>
          <w:rFonts w:asciiTheme="minorHAnsi" w:eastAsia="Calibri" w:hAnsiTheme="minorHAnsi" w:cs="Calibri"/>
          <w:iCs/>
          <w:sz w:val="22"/>
          <w:szCs w:val="22"/>
        </w:rPr>
        <w:t>określają</w:t>
      </w:r>
      <w:r w:rsidR="00C91DA3" w:rsidRPr="003A68C3">
        <w:rPr>
          <w:rFonts w:asciiTheme="minorHAnsi" w:hAnsiTheme="minorHAnsi" w:cs="Arial"/>
          <w:sz w:val="22"/>
          <w:szCs w:val="22"/>
        </w:rPr>
        <w:t xml:space="preserve"> :</w:t>
      </w:r>
    </w:p>
    <w:p w:rsidR="002F121A" w:rsidRPr="003A68C3" w:rsidRDefault="002F121A" w:rsidP="00C91DA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>WSKAŹNIKI CZASU PRZEBIEGU PRZESYŁEK POCZTOWYCH W OBROCIE KRAJOWYM</w:t>
      </w:r>
    </w:p>
    <w:p w:rsidR="002F121A" w:rsidRPr="003A68C3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>Przesyłki listowe najszybszej kategorii</w:t>
      </w:r>
    </w:p>
    <w:p w:rsidR="002F121A" w:rsidRPr="003A68C3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>D+1 - 82%</w:t>
      </w:r>
    </w:p>
    <w:p w:rsidR="002F121A" w:rsidRPr="003A68C3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>D+2 - 90%</w:t>
      </w:r>
    </w:p>
    <w:p w:rsidR="002F121A" w:rsidRPr="003A68C3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>D+3 - 94%</w:t>
      </w:r>
    </w:p>
    <w:p w:rsidR="002F121A" w:rsidRPr="003A68C3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 xml:space="preserve">Przesyłki listowe niebędące przesyłkami listowymi najszybszej kategorii </w:t>
      </w:r>
    </w:p>
    <w:p w:rsidR="002F121A" w:rsidRPr="003A68C3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>D+3 - 85%</w:t>
      </w:r>
    </w:p>
    <w:p w:rsidR="002F121A" w:rsidRPr="003A68C3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>D+5 - 97%</w:t>
      </w:r>
    </w:p>
    <w:p w:rsidR="002F121A" w:rsidRPr="003A68C3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 xml:space="preserve">Paczki pocztowe najszybszej kategorii </w:t>
      </w:r>
    </w:p>
    <w:p w:rsidR="002F121A" w:rsidRPr="003A68C3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>D+1 - 80%</w:t>
      </w:r>
    </w:p>
    <w:p w:rsidR="002F121A" w:rsidRPr="003A68C3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>Paczki pocztowe niebędące paczkami pocztowymi najszybszej kategorii</w:t>
      </w:r>
    </w:p>
    <w:p w:rsidR="002F121A" w:rsidRPr="003A68C3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lastRenderedPageBreak/>
        <w:t>D+3 - 90%</w:t>
      </w:r>
    </w:p>
    <w:p w:rsidR="002F121A" w:rsidRDefault="002F121A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3A68C3">
        <w:rPr>
          <w:rFonts w:asciiTheme="minorHAnsi" w:eastAsia="Calibri" w:hAnsiTheme="minorHAnsi" w:cs="Calibri"/>
          <w:iCs/>
          <w:sz w:val="22"/>
          <w:szCs w:val="22"/>
        </w:rPr>
        <w:t xml:space="preserve">Wykonawca </w:t>
      </w:r>
      <w:r w:rsidR="00C91DA3" w:rsidRPr="003A68C3">
        <w:rPr>
          <w:rFonts w:asciiTheme="minorHAnsi" w:eastAsia="Calibri" w:hAnsiTheme="minorHAnsi" w:cs="Calibri"/>
          <w:iCs/>
          <w:sz w:val="22"/>
          <w:szCs w:val="22"/>
        </w:rPr>
        <w:t>wnosi o uwzględnienie powyższego.</w:t>
      </w:r>
    </w:p>
    <w:p w:rsidR="00C03D61" w:rsidRDefault="00C03D61" w:rsidP="002F121A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Cs/>
          <w:sz w:val="22"/>
          <w:szCs w:val="22"/>
        </w:rPr>
      </w:pPr>
    </w:p>
    <w:p w:rsidR="0027494C" w:rsidRPr="0027494C" w:rsidRDefault="00C03D61" w:rsidP="00AE5A80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iCs/>
          <w:sz w:val="22"/>
          <w:szCs w:val="22"/>
        </w:rPr>
        <w:t xml:space="preserve">Pytanie nr 8: Szczegółowy opis przedmiotu zamówienia pkt.4 i </w:t>
      </w:r>
      <w:r w:rsidRPr="003A68C3">
        <w:rPr>
          <w:rFonts w:asciiTheme="minorHAnsi" w:hAnsiTheme="minorHAnsi"/>
          <w:sz w:val="22"/>
          <w:szCs w:val="22"/>
        </w:rPr>
        <w:t xml:space="preserve">XVI Umowa – pkt 1 ppkt </w:t>
      </w:r>
      <w:r>
        <w:rPr>
          <w:rFonts w:asciiTheme="minorHAnsi" w:hAnsiTheme="minorHAnsi"/>
          <w:sz w:val="22"/>
          <w:szCs w:val="22"/>
        </w:rPr>
        <w:t>8</w:t>
      </w:r>
      <w:r w:rsidR="0027494C">
        <w:rPr>
          <w:rFonts w:asciiTheme="minorHAnsi" w:hAnsiTheme="minorHAnsi"/>
          <w:sz w:val="22"/>
          <w:szCs w:val="22"/>
        </w:rPr>
        <w:t xml:space="preserve"> – Zamawiający wskazuje, iż przesyłki nadawane przez Zamawiającego dostarczane będą przez Wykonawcę do każdego miejsca w kraju i zagranicą objętego porozumieniem ze Światowym Związkiem Pocztowym. </w:t>
      </w:r>
      <w:r w:rsidR="0027494C" w:rsidRPr="0027494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 uwagi na sytuację związaną z pandemią </w:t>
      </w:r>
      <w:bookmarkStart w:id="1" w:name="_Hlk56296509"/>
      <w:r w:rsidR="0027494C" w:rsidRPr="0027494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COVID 19 </w:t>
      </w:r>
      <w:bookmarkEnd w:id="1"/>
      <w:r w:rsidR="0027494C" w:rsidRPr="0027494C">
        <w:rPr>
          <w:rFonts w:ascii="Calibri" w:eastAsia="Calibri" w:hAnsi="Calibri" w:cs="Calibri"/>
          <w:bCs/>
          <w:sz w:val="22"/>
          <w:szCs w:val="22"/>
          <w:lang w:eastAsia="en-US"/>
        </w:rPr>
        <w:t>, która ma  wpływ na obrót pocztowy zagraniczny Wykonawca wnosi o dopisanie do wskazan</w:t>
      </w:r>
      <w:r w:rsidR="0027494C">
        <w:rPr>
          <w:rFonts w:ascii="Calibri" w:eastAsia="Calibri" w:hAnsi="Calibri" w:cs="Calibri"/>
          <w:bCs/>
          <w:sz w:val="22"/>
          <w:szCs w:val="22"/>
          <w:lang w:eastAsia="en-US"/>
        </w:rPr>
        <w:t>ych punktów</w:t>
      </w:r>
      <w:r w:rsidR="0027494C" w:rsidRPr="0027494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następując</w:t>
      </w:r>
      <w:r w:rsidR="0027494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ą </w:t>
      </w:r>
      <w:r w:rsidR="0027494C" w:rsidRPr="0027494C">
        <w:rPr>
          <w:rFonts w:ascii="Calibri" w:eastAsia="Calibri" w:hAnsi="Calibri" w:cs="Calibri"/>
          <w:bCs/>
          <w:sz w:val="22"/>
          <w:szCs w:val="22"/>
          <w:lang w:eastAsia="en-US"/>
        </w:rPr>
        <w:t>treś</w:t>
      </w:r>
      <w:r w:rsidR="0027494C">
        <w:rPr>
          <w:rFonts w:ascii="Calibri" w:eastAsia="Calibri" w:hAnsi="Calibri" w:cs="Calibri"/>
          <w:bCs/>
          <w:sz w:val="22"/>
          <w:szCs w:val="22"/>
          <w:lang w:eastAsia="en-US"/>
        </w:rPr>
        <w:t>ć</w:t>
      </w:r>
      <w:r w:rsidR="0027494C" w:rsidRPr="0027494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: „z zastrzeżeniem czasowego </w:t>
      </w:r>
      <w:r w:rsidR="0027494C" w:rsidRPr="0027494C">
        <w:rPr>
          <w:rFonts w:ascii="Calibri" w:eastAsia="Calibri" w:hAnsi="Calibri" w:cs="Calibri"/>
          <w:sz w:val="22"/>
          <w:szCs w:val="22"/>
          <w:lang w:eastAsia="en-US"/>
        </w:rPr>
        <w:t>zawieszenia przyjmowania przesyłek pocztowych do niektórych krajów z uwagi na pandemię</w:t>
      </w:r>
      <w:r w:rsidR="0027494C" w:rsidRPr="0027494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COVID 19</w:t>
      </w:r>
      <w:r w:rsidR="0027494C" w:rsidRPr="0027494C">
        <w:rPr>
          <w:rFonts w:ascii="Calibri" w:eastAsia="Calibri" w:hAnsi="Calibri" w:cs="Calibri"/>
          <w:sz w:val="22"/>
          <w:szCs w:val="22"/>
          <w:lang w:eastAsia="en-US"/>
        </w:rPr>
        <w:t>.” </w:t>
      </w:r>
    </w:p>
    <w:p w:rsidR="00C03D61" w:rsidRPr="003A68C3" w:rsidRDefault="00C03D61" w:rsidP="00AE5A80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Calibri"/>
          <w:iCs/>
          <w:sz w:val="22"/>
          <w:szCs w:val="22"/>
        </w:rPr>
      </w:pPr>
    </w:p>
    <w:p w:rsidR="00A25E45" w:rsidRDefault="00A25E45" w:rsidP="002F121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25E45" w:rsidRPr="003A68C3" w:rsidRDefault="00A25E45" w:rsidP="00077D4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F121A" w:rsidRPr="003A68C3" w:rsidRDefault="002F121A" w:rsidP="002F121A">
      <w:pPr>
        <w:tabs>
          <w:tab w:val="left" w:pos="63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 xml:space="preserve">Pytanie nr </w:t>
      </w:r>
      <w:r w:rsidR="00AE5A80">
        <w:rPr>
          <w:rFonts w:asciiTheme="minorHAnsi" w:hAnsiTheme="minorHAnsi" w:cs="Arial"/>
          <w:sz w:val="22"/>
          <w:szCs w:val="22"/>
        </w:rPr>
        <w:t>9</w:t>
      </w:r>
      <w:r w:rsidRPr="003A68C3">
        <w:rPr>
          <w:rFonts w:asciiTheme="minorHAnsi" w:hAnsiTheme="minorHAnsi" w:cs="Arial"/>
          <w:sz w:val="22"/>
          <w:szCs w:val="22"/>
        </w:rPr>
        <w:t>:</w:t>
      </w:r>
    </w:p>
    <w:p w:rsidR="003A68C3" w:rsidRDefault="002F121A" w:rsidP="003A68C3">
      <w:pPr>
        <w:spacing w:line="360" w:lineRule="auto"/>
        <w:rPr>
          <w:rFonts w:asciiTheme="minorHAnsi" w:hAnsiTheme="minorHAnsi"/>
          <w:sz w:val="22"/>
          <w:szCs w:val="22"/>
        </w:rPr>
      </w:pPr>
      <w:r w:rsidRPr="003A68C3">
        <w:rPr>
          <w:rFonts w:asciiTheme="minorHAnsi" w:hAnsiTheme="minorHAnsi"/>
          <w:sz w:val="22"/>
          <w:szCs w:val="22"/>
        </w:rPr>
        <w:t xml:space="preserve">Załącznik nr 4 – formularz cenowy - Wykonawca </w:t>
      </w:r>
      <w:r w:rsidR="00BA0F69">
        <w:rPr>
          <w:rFonts w:asciiTheme="minorHAnsi" w:hAnsiTheme="minorHAnsi"/>
          <w:sz w:val="22"/>
          <w:szCs w:val="22"/>
        </w:rPr>
        <w:t>w celu precyzyjnej wyceny oferty i przejrzystości wypełnianych do</w:t>
      </w:r>
      <w:r w:rsidR="00B47B74">
        <w:rPr>
          <w:rFonts w:asciiTheme="minorHAnsi" w:hAnsiTheme="minorHAnsi"/>
          <w:sz w:val="22"/>
          <w:szCs w:val="22"/>
        </w:rPr>
        <w:t>k</w:t>
      </w:r>
      <w:r w:rsidR="00BA0F69">
        <w:rPr>
          <w:rFonts w:asciiTheme="minorHAnsi" w:hAnsiTheme="minorHAnsi"/>
          <w:sz w:val="22"/>
          <w:szCs w:val="22"/>
        </w:rPr>
        <w:t>umentów</w:t>
      </w:r>
      <w:r w:rsidR="00C25C85">
        <w:rPr>
          <w:rFonts w:asciiTheme="minorHAnsi" w:hAnsiTheme="minorHAnsi"/>
          <w:sz w:val="22"/>
          <w:szCs w:val="22"/>
        </w:rPr>
        <w:t xml:space="preserve"> </w:t>
      </w:r>
      <w:r w:rsidR="00BA0F69">
        <w:rPr>
          <w:rFonts w:asciiTheme="minorHAnsi" w:hAnsiTheme="minorHAnsi"/>
          <w:sz w:val="22"/>
          <w:szCs w:val="22"/>
        </w:rPr>
        <w:t xml:space="preserve">w formularzu cenowym </w:t>
      </w:r>
      <w:r w:rsidR="008A3401">
        <w:rPr>
          <w:rFonts w:asciiTheme="minorHAnsi" w:hAnsiTheme="minorHAnsi"/>
          <w:sz w:val="22"/>
          <w:szCs w:val="22"/>
        </w:rPr>
        <w:t xml:space="preserve">proponuje </w:t>
      </w:r>
      <w:r w:rsidRPr="003A68C3">
        <w:rPr>
          <w:rFonts w:asciiTheme="minorHAnsi" w:hAnsiTheme="minorHAnsi"/>
          <w:sz w:val="22"/>
          <w:szCs w:val="22"/>
        </w:rPr>
        <w:t xml:space="preserve">wpisać w kol. 4 „ </w:t>
      </w:r>
      <w:r w:rsidR="00C25C85">
        <w:rPr>
          <w:rFonts w:asciiTheme="minorHAnsi" w:hAnsiTheme="minorHAnsi"/>
          <w:sz w:val="22"/>
          <w:szCs w:val="22"/>
        </w:rPr>
        <w:t>Cena brutto</w:t>
      </w:r>
      <w:r w:rsidRPr="003A68C3">
        <w:rPr>
          <w:rFonts w:asciiTheme="minorHAnsi" w:hAnsiTheme="minorHAnsi"/>
          <w:sz w:val="22"/>
          <w:szCs w:val="22"/>
        </w:rPr>
        <w:t xml:space="preserve"> za zwrot”</w:t>
      </w:r>
      <w:r w:rsidR="00C25C85">
        <w:rPr>
          <w:rFonts w:asciiTheme="minorHAnsi" w:hAnsiTheme="minorHAnsi"/>
          <w:sz w:val="22"/>
          <w:szCs w:val="22"/>
        </w:rPr>
        <w:t xml:space="preserve"> i dodać kolumnę „Wartość za zwrot – rubr. 3x rubr.4” oraz dodać na dole formularza dodatkowy wiersz „Suma ogółem” </w:t>
      </w:r>
      <w:r w:rsidR="00BA0F69">
        <w:rPr>
          <w:rFonts w:asciiTheme="minorHAnsi" w:hAnsiTheme="minorHAnsi"/>
          <w:sz w:val="22"/>
          <w:szCs w:val="22"/>
        </w:rPr>
        <w:t xml:space="preserve">. </w:t>
      </w:r>
    </w:p>
    <w:p w:rsidR="00B75F92" w:rsidRDefault="00B75F92" w:rsidP="003A68C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A0F69" w:rsidRDefault="00BA0F69" w:rsidP="003A68C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A0F69" w:rsidRPr="003A68C3" w:rsidRDefault="00BA0F69" w:rsidP="003A68C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F121A" w:rsidRPr="003A68C3" w:rsidRDefault="002F121A" w:rsidP="002F121A">
      <w:pPr>
        <w:spacing w:line="360" w:lineRule="auto"/>
        <w:rPr>
          <w:rFonts w:asciiTheme="minorHAnsi" w:hAnsiTheme="minorHAnsi"/>
          <w:sz w:val="22"/>
          <w:szCs w:val="22"/>
        </w:rPr>
      </w:pPr>
      <w:r w:rsidRPr="003A68C3">
        <w:rPr>
          <w:rFonts w:asciiTheme="minorHAnsi" w:hAnsiTheme="minorHAnsi"/>
          <w:sz w:val="22"/>
          <w:szCs w:val="22"/>
        </w:rPr>
        <w:t xml:space="preserve">Pytanie nr </w:t>
      </w:r>
      <w:r w:rsidR="00AE5A80">
        <w:rPr>
          <w:rFonts w:asciiTheme="minorHAnsi" w:hAnsiTheme="minorHAnsi"/>
          <w:sz w:val="22"/>
          <w:szCs w:val="22"/>
        </w:rPr>
        <w:t>10</w:t>
      </w:r>
      <w:r w:rsidRPr="003A68C3">
        <w:rPr>
          <w:rFonts w:asciiTheme="minorHAnsi" w:hAnsiTheme="minorHAnsi"/>
          <w:sz w:val="22"/>
          <w:szCs w:val="22"/>
        </w:rPr>
        <w:t>:</w:t>
      </w:r>
    </w:p>
    <w:p w:rsidR="002F121A" w:rsidRDefault="002F121A" w:rsidP="002F121A">
      <w:pPr>
        <w:spacing w:line="360" w:lineRule="auto"/>
        <w:rPr>
          <w:rFonts w:asciiTheme="minorHAnsi" w:hAnsiTheme="minorHAnsi"/>
          <w:sz w:val="22"/>
          <w:szCs w:val="22"/>
        </w:rPr>
      </w:pPr>
      <w:r w:rsidRPr="003A68C3">
        <w:rPr>
          <w:rFonts w:asciiTheme="minorHAnsi" w:hAnsiTheme="minorHAnsi"/>
          <w:sz w:val="22"/>
          <w:szCs w:val="22"/>
        </w:rPr>
        <w:t>Załącznik nr 4 Formularz Cenowy - Wykonawca zwraca się z zapytaniem, czy podaną usługę podstawową ( przesyłka listowa) oraz usługę dodatkową ( potwierdzenie odbioru krajowe) należy wycenić łącznie tj. wskazując sumę opłaty za dana przesyłkę wraz z usługą dodatkową?</w:t>
      </w:r>
    </w:p>
    <w:p w:rsidR="00871E15" w:rsidRPr="003A68C3" w:rsidRDefault="00871E15" w:rsidP="002F12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Dodatkowo Wykonawca wskazuje, iż do poz. 20 „Polecony PR zagraniczny” , Wykonawca może zastosować usługę dodatkową „potwierdzenie odbioru zagraniczne” , a nie „potwierdzenie odbioru krajowe” , oraz prosi Zamawiającego o określenie strefy przeznaczenia, zgodnie z ich </w:t>
      </w:r>
      <w:r w:rsidRPr="00AE5A80">
        <w:rPr>
          <w:rFonts w:asciiTheme="minorHAnsi" w:hAnsiTheme="minorHAnsi"/>
          <w:sz w:val="22"/>
          <w:szCs w:val="22"/>
        </w:rPr>
        <w:t>określeniem w pytaniu</w:t>
      </w:r>
      <w:r w:rsidR="00AE5A80">
        <w:rPr>
          <w:rFonts w:asciiTheme="minorHAnsi" w:hAnsiTheme="minorHAnsi"/>
          <w:sz w:val="22"/>
          <w:szCs w:val="22"/>
        </w:rPr>
        <w:t xml:space="preserve"> 11</w:t>
      </w:r>
    </w:p>
    <w:p w:rsidR="003A68C3" w:rsidRPr="003A68C3" w:rsidRDefault="003A68C3" w:rsidP="002F12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121A" w:rsidRPr="003A68C3" w:rsidRDefault="002F121A" w:rsidP="002F12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>Pytanie nr 1</w:t>
      </w:r>
      <w:r w:rsidR="00AE5A80">
        <w:rPr>
          <w:rFonts w:asciiTheme="minorHAnsi" w:hAnsiTheme="minorHAnsi" w:cs="Arial"/>
          <w:sz w:val="22"/>
          <w:szCs w:val="22"/>
        </w:rPr>
        <w:t>1</w:t>
      </w:r>
      <w:r w:rsidRPr="003A68C3">
        <w:rPr>
          <w:rFonts w:asciiTheme="minorHAnsi" w:hAnsiTheme="minorHAnsi" w:cs="Arial"/>
          <w:sz w:val="22"/>
          <w:szCs w:val="22"/>
        </w:rPr>
        <w:t>:</w:t>
      </w:r>
    </w:p>
    <w:p w:rsidR="002F121A" w:rsidRPr="003A68C3" w:rsidRDefault="002F121A" w:rsidP="002324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="Arial"/>
          <w:sz w:val="22"/>
          <w:szCs w:val="22"/>
        </w:rPr>
        <w:t>Załącznik nr 4 Formularz Cenowy i Załącznik nr 3 Szczegółowy opis przedmiotu zamówienia</w:t>
      </w:r>
      <w:r w:rsidR="00232483">
        <w:rPr>
          <w:rFonts w:asciiTheme="minorHAnsi" w:hAnsiTheme="minorHAnsi" w:cs="Arial"/>
          <w:sz w:val="22"/>
          <w:szCs w:val="22"/>
        </w:rPr>
        <w:t xml:space="preserve"> </w:t>
      </w:r>
      <w:r w:rsidRPr="003A68C3">
        <w:rPr>
          <w:rFonts w:asciiTheme="minorHAnsi" w:hAnsiTheme="minorHAnsi" w:cs="Arial"/>
          <w:sz w:val="22"/>
          <w:szCs w:val="22"/>
        </w:rPr>
        <w:t xml:space="preserve"> – Zamawiający w Szczegółowym opisie przedmiotu zamówienia i formularzu cenowym powołuje się na formaty przesyłek- S, M i L . Wykonawca określa rozmiary </w:t>
      </w:r>
      <w:r w:rsidR="00232483">
        <w:rPr>
          <w:rFonts w:asciiTheme="minorHAnsi" w:hAnsiTheme="minorHAnsi" w:cs="Arial"/>
          <w:sz w:val="22"/>
          <w:szCs w:val="22"/>
        </w:rPr>
        <w:t xml:space="preserve">wszystkich </w:t>
      </w:r>
      <w:r w:rsidRPr="003A68C3">
        <w:rPr>
          <w:rFonts w:asciiTheme="minorHAnsi" w:hAnsiTheme="minorHAnsi" w:cs="Arial"/>
          <w:sz w:val="22"/>
          <w:szCs w:val="22"/>
        </w:rPr>
        <w:t>przesyłek</w:t>
      </w:r>
      <w:r w:rsidR="00232483">
        <w:rPr>
          <w:rFonts w:asciiTheme="minorHAnsi" w:hAnsiTheme="minorHAnsi" w:cs="Arial"/>
          <w:sz w:val="22"/>
          <w:szCs w:val="22"/>
        </w:rPr>
        <w:t xml:space="preserve"> listowych krajowych</w:t>
      </w:r>
      <w:r w:rsidRPr="003A68C3">
        <w:rPr>
          <w:rFonts w:asciiTheme="minorHAnsi" w:hAnsiTheme="minorHAnsi" w:cs="Arial"/>
          <w:sz w:val="22"/>
          <w:szCs w:val="22"/>
        </w:rPr>
        <w:t xml:space="preserve"> </w:t>
      </w:r>
      <w:r w:rsidR="00232483">
        <w:rPr>
          <w:rFonts w:asciiTheme="minorHAnsi" w:hAnsiTheme="minorHAnsi" w:cs="Arial"/>
          <w:sz w:val="22"/>
          <w:szCs w:val="22"/>
        </w:rPr>
        <w:t xml:space="preserve">( nierejestrowanych, rejestrowanych, ekonomicznych i priorytetowych) </w:t>
      </w:r>
      <w:r w:rsidRPr="003A68C3">
        <w:rPr>
          <w:rFonts w:asciiTheme="minorHAnsi" w:hAnsiTheme="minorHAnsi" w:cs="Arial"/>
          <w:sz w:val="22"/>
          <w:szCs w:val="22"/>
        </w:rPr>
        <w:t>w następujący sposób:</w:t>
      </w:r>
    </w:p>
    <w:p w:rsidR="002F121A" w:rsidRPr="003A68C3" w:rsidRDefault="002F121A" w:rsidP="002324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A68C3">
        <w:rPr>
          <w:rFonts w:asciiTheme="minorHAnsi" w:hAnsiTheme="minorHAnsi" w:cstheme="minorHAnsi"/>
          <w:iCs/>
          <w:sz w:val="22"/>
          <w:szCs w:val="22"/>
        </w:rPr>
        <w:t>Format S-maksymalny wymiar koperty C5 (16</w:t>
      </w:r>
      <w:r w:rsidR="00232483">
        <w:rPr>
          <w:rFonts w:asciiTheme="minorHAnsi" w:hAnsiTheme="minorHAnsi" w:cstheme="minorHAnsi"/>
          <w:iCs/>
          <w:sz w:val="22"/>
          <w:szCs w:val="22"/>
        </w:rPr>
        <w:t>0</w:t>
      </w:r>
      <w:r w:rsidRPr="003A68C3">
        <w:rPr>
          <w:rFonts w:asciiTheme="minorHAnsi" w:hAnsiTheme="minorHAnsi" w:cstheme="minorHAnsi"/>
          <w:iCs/>
          <w:sz w:val="22"/>
          <w:szCs w:val="22"/>
        </w:rPr>
        <w:t xml:space="preserve"> x 2</w:t>
      </w:r>
      <w:r w:rsidR="00232483">
        <w:rPr>
          <w:rFonts w:asciiTheme="minorHAnsi" w:hAnsiTheme="minorHAnsi" w:cstheme="minorHAnsi"/>
          <w:iCs/>
          <w:sz w:val="22"/>
          <w:szCs w:val="22"/>
        </w:rPr>
        <w:t>30</w:t>
      </w:r>
      <w:r w:rsidRPr="003A68C3">
        <w:rPr>
          <w:rFonts w:asciiTheme="minorHAnsi" w:hAnsiTheme="minorHAnsi" w:cstheme="minorHAnsi"/>
          <w:iCs/>
          <w:sz w:val="22"/>
          <w:szCs w:val="22"/>
        </w:rPr>
        <w:t xml:space="preserve"> x 20 mm) do 500g,</w:t>
      </w:r>
    </w:p>
    <w:p w:rsidR="002F121A" w:rsidRPr="003A68C3" w:rsidRDefault="002F121A" w:rsidP="002324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A68C3">
        <w:rPr>
          <w:rFonts w:asciiTheme="minorHAnsi" w:hAnsiTheme="minorHAnsi" w:cstheme="minorHAnsi"/>
          <w:iCs/>
          <w:sz w:val="22"/>
          <w:szCs w:val="22"/>
        </w:rPr>
        <w:t>Format M-maksymalny wymiar koperty C4(2</w:t>
      </w:r>
      <w:r w:rsidR="00232483">
        <w:rPr>
          <w:rFonts w:asciiTheme="minorHAnsi" w:hAnsiTheme="minorHAnsi" w:cstheme="minorHAnsi"/>
          <w:iCs/>
          <w:sz w:val="22"/>
          <w:szCs w:val="22"/>
        </w:rPr>
        <w:t>30</w:t>
      </w:r>
      <w:r w:rsidRPr="003A68C3">
        <w:rPr>
          <w:rFonts w:asciiTheme="minorHAnsi" w:hAnsiTheme="minorHAnsi" w:cstheme="minorHAnsi"/>
          <w:iCs/>
          <w:sz w:val="22"/>
          <w:szCs w:val="22"/>
        </w:rPr>
        <w:t xml:space="preserve"> x 32</w:t>
      </w:r>
      <w:r w:rsidR="00232483">
        <w:rPr>
          <w:rFonts w:asciiTheme="minorHAnsi" w:hAnsiTheme="minorHAnsi" w:cstheme="minorHAnsi"/>
          <w:iCs/>
          <w:sz w:val="22"/>
          <w:szCs w:val="22"/>
        </w:rPr>
        <w:t>5</w:t>
      </w:r>
      <w:r w:rsidRPr="003A68C3">
        <w:rPr>
          <w:rFonts w:asciiTheme="minorHAnsi" w:hAnsiTheme="minorHAnsi" w:cstheme="minorHAnsi"/>
          <w:iCs/>
          <w:sz w:val="22"/>
          <w:szCs w:val="22"/>
        </w:rPr>
        <w:t xml:space="preserve"> x 20 mm) do 1000g,</w:t>
      </w:r>
    </w:p>
    <w:p w:rsidR="002F121A" w:rsidRPr="003A68C3" w:rsidRDefault="002F121A" w:rsidP="002324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A68C3">
        <w:rPr>
          <w:rFonts w:asciiTheme="minorHAnsi" w:hAnsiTheme="minorHAnsi" w:cstheme="minorHAnsi"/>
          <w:iCs/>
          <w:sz w:val="22"/>
          <w:szCs w:val="22"/>
        </w:rPr>
        <w:t xml:space="preserve">Format L-ponad wymiar koperty C4, (suma wymiarów nie może przekroczyć 900mm,przy czym długość nie może być, większa niż 600mm)-do 2000g. </w:t>
      </w:r>
    </w:p>
    <w:p w:rsidR="00232483" w:rsidRPr="00232483" w:rsidRDefault="00232483" w:rsidP="00232483">
      <w:pPr>
        <w:spacing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Dla </w:t>
      </w:r>
      <w:r w:rsidRPr="00232483">
        <w:rPr>
          <w:rFonts w:asciiTheme="minorHAnsi" w:hAnsiTheme="minorHAnsi" w:cs="Arial"/>
          <w:sz w:val="22"/>
          <w:szCs w:val="22"/>
        </w:rPr>
        <w:t>paczk</w:t>
      </w:r>
      <w:r>
        <w:rPr>
          <w:rFonts w:asciiTheme="minorHAnsi" w:hAnsiTheme="minorHAnsi" w:cs="Arial"/>
          <w:sz w:val="22"/>
          <w:szCs w:val="22"/>
        </w:rPr>
        <w:t>i</w:t>
      </w:r>
      <w:r w:rsidRPr="00232483">
        <w:rPr>
          <w:rFonts w:asciiTheme="minorHAnsi" w:hAnsiTheme="minorHAnsi" w:cs="Arial"/>
          <w:sz w:val="22"/>
          <w:szCs w:val="22"/>
        </w:rPr>
        <w:t xml:space="preserve"> w obrocie krajowym,  Wykonawca używa określenia „gabaryt A” dla przesyłek o rozmiarach nie przekraczających: wysokości. 300mm, długości 600mm i szerokości </w:t>
      </w:r>
      <w:smartTag w:uri="urn:schemas-microsoft-com:office:smarttags" w:element="metricconverter">
        <w:smartTagPr>
          <w:attr w:name="ProductID" w:val="500 mm"/>
        </w:smartTagPr>
        <w:r w:rsidRPr="00232483">
          <w:rPr>
            <w:rFonts w:asciiTheme="minorHAnsi" w:hAnsiTheme="minorHAnsi" w:cs="Arial"/>
            <w:sz w:val="22"/>
            <w:szCs w:val="22"/>
          </w:rPr>
          <w:t>500 mm</w:t>
        </w:r>
      </w:smartTag>
      <w:r w:rsidRPr="00232483">
        <w:rPr>
          <w:rFonts w:asciiTheme="minorHAnsi" w:hAnsiTheme="minorHAnsi" w:cs="Arial"/>
          <w:sz w:val="22"/>
          <w:szCs w:val="22"/>
        </w:rPr>
        <w:t xml:space="preserve"> a „gabaryt B”, gdy choć jeden z wymienionych rozmiarów został przekroczony oraz kategori</w:t>
      </w:r>
      <w:r w:rsidR="00CD0107">
        <w:rPr>
          <w:rFonts w:asciiTheme="minorHAnsi" w:hAnsiTheme="minorHAnsi" w:cs="Arial"/>
          <w:sz w:val="22"/>
          <w:szCs w:val="22"/>
        </w:rPr>
        <w:t>i</w:t>
      </w:r>
      <w:r w:rsidRPr="00232483">
        <w:rPr>
          <w:rFonts w:asciiTheme="minorHAnsi" w:hAnsiTheme="minorHAnsi" w:cs="Arial"/>
          <w:sz w:val="22"/>
          <w:szCs w:val="22"/>
        </w:rPr>
        <w:t xml:space="preserve"> czasu doręczenia ( Ekonomiczna I Priorytetowa)</w:t>
      </w:r>
    </w:p>
    <w:p w:rsidR="008A4554" w:rsidRDefault="00232483" w:rsidP="008A4554">
      <w:pPr>
        <w:spacing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32483">
        <w:rPr>
          <w:rFonts w:asciiTheme="minorHAnsi" w:hAnsiTheme="minorHAnsi" w:cs="Arial"/>
          <w:sz w:val="22"/>
          <w:szCs w:val="22"/>
        </w:rPr>
        <w:t xml:space="preserve">Dla </w:t>
      </w:r>
      <w:r w:rsidR="00CD0107">
        <w:rPr>
          <w:rFonts w:asciiTheme="minorHAnsi" w:hAnsiTheme="minorHAnsi" w:cs="Arial"/>
          <w:sz w:val="22"/>
          <w:szCs w:val="22"/>
        </w:rPr>
        <w:t xml:space="preserve">przesyłek </w:t>
      </w:r>
      <w:r w:rsidRPr="00232483">
        <w:rPr>
          <w:rFonts w:asciiTheme="minorHAnsi" w:hAnsiTheme="minorHAnsi" w:cs="Arial"/>
          <w:sz w:val="22"/>
          <w:szCs w:val="22"/>
        </w:rPr>
        <w:t xml:space="preserve"> w obrocie zagranicznym, Wykonawca </w:t>
      </w:r>
      <w:r w:rsidR="00CD0107">
        <w:rPr>
          <w:rFonts w:asciiTheme="minorHAnsi" w:hAnsiTheme="minorHAnsi" w:cs="Arial"/>
          <w:sz w:val="22"/>
          <w:szCs w:val="22"/>
        </w:rPr>
        <w:t>nie określa rozmiarów przesyłek wg. formatów S, M</w:t>
      </w:r>
      <w:r w:rsidR="00B130B5">
        <w:rPr>
          <w:rFonts w:asciiTheme="minorHAnsi" w:hAnsiTheme="minorHAnsi" w:cs="Arial"/>
          <w:sz w:val="22"/>
          <w:szCs w:val="22"/>
        </w:rPr>
        <w:t xml:space="preserve"> </w:t>
      </w:r>
      <w:r w:rsidR="00CD0107">
        <w:rPr>
          <w:rFonts w:asciiTheme="minorHAnsi" w:hAnsiTheme="minorHAnsi" w:cs="Arial"/>
          <w:sz w:val="22"/>
          <w:szCs w:val="22"/>
        </w:rPr>
        <w:t xml:space="preserve">i L , tylko </w:t>
      </w:r>
      <w:r w:rsidR="00B130B5">
        <w:rPr>
          <w:rFonts w:asciiTheme="minorHAnsi" w:hAnsiTheme="minorHAnsi" w:cs="Arial"/>
          <w:sz w:val="22"/>
          <w:szCs w:val="22"/>
        </w:rPr>
        <w:t>wskazuje jako jedno z kryteriów</w:t>
      </w:r>
      <w:r w:rsidR="00CD0107">
        <w:rPr>
          <w:rFonts w:asciiTheme="minorHAnsi" w:hAnsiTheme="minorHAnsi" w:cs="Arial"/>
          <w:sz w:val="22"/>
          <w:szCs w:val="22"/>
        </w:rPr>
        <w:t xml:space="preserve"> masę przesyłki oraz strefę jej przeznaczenia : strefa A to Europa ( łącznie z Cyprem, całą Rosją i Izraelem </w:t>
      </w:r>
      <w:r w:rsidR="00B130B5">
        <w:rPr>
          <w:rFonts w:asciiTheme="minorHAnsi" w:hAnsiTheme="minorHAnsi" w:cs="Arial"/>
          <w:sz w:val="22"/>
          <w:szCs w:val="22"/>
        </w:rPr>
        <w:t>), strefa B to Ameryka Północna i Afryka, strefa C to Ameryka Południowa, Środkowa i Azja, strefa D to Australia i Oceania. Kategoria czasu doręczenia dla przesyłek listowych zagranicznych to tylko priorytetowa</w:t>
      </w:r>
    </w:p>
    <w:p w:rsidR="008A4554" w:rsidRPr="008A4554" w:rsidRDefault="008A4554" w:rsidP="008A4554">
      <w:pPr>
        <w:spacing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A68C3">
        <w:rPr>
          <w:rFonts w:asciiTheme="minorHAnsi" w:hAnsiTheme="minorHAnsi" w:cstheme="minorHAnsi"/>
          <w:iCs/>
          <w:sz w:val="22"/>
          <w:szCs w:val="22"/>
        </w:rPr>
        <w:t>W związku z powyższym Wykonawca zwraca się z zapytaniem, czy Zamawiający w ten sam sposób rozumie określenie rozmiarów przesyłek co do poszczególnych formatów</w:t>
      </w:r>
      <w:r>
        <w:rPr>
          <w:rFonts w:asciiTheme="minorHAnsi" w:hAnsiTheme="minorHAnsi" w:cstheme="minorHAnsi"/>
          <w:iCs/>
          <w:sz w:val="22"/>
          <w:szCs w:val="22"/>
        </w:rPr>
        <w:t xml:space="preserve">, rozmiarów i kategorii </w:t>
      </w:r>
      <w:r w:rsidRPr="003A68C3">
        <w:rPr>
          <w:rFonts w:asciiTheme="minorHAnsi" w:hAnsiTheme="minorHAnsi" w:cstheme="minorHAnsi"/>
          <w:iCs/>
          <w:sz w:val="22"/>
          <w:szCs w:val="22"/>
        </w:rPr>
        <w:t>?</w:t>
      </w:r>
    </w:p>
    <w:p w:rsidR="00B130B5" w:rsidRDefault="00B130B5" w:rsidP="00232483">
      <w:pPr>
        <w:spacing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Dodatkowo Zamawiający w pkt. 5 Szczegółowego opisu zamówienia </w:t>
      </w:r>
      <w:r w:rsidR="008A4554">
        <w:rPr>
          <w:rFonts w:asciiTheme="minorHAnsi" w:hAnsiTheme="minorHAnsi" w:cs="Arial"/>
          <w:sz w:val="22"/>
          <w:szCs w:val="22"/>
        </w:rPr>
        <w:t xml:space="preserve">wskazuje </w:t>
      </w:r>
      <w:r>
        <w:rPr>
          <w:rFonts w:asciiTheme="minorHAnsi" w:hAnsiTheme="minorHAnsi" w:cs="Arial"/>
          <w:sz w:val="22"/>
          <w:szCs w:val="22"/>
        </w:rPr>
        <w:t>usługi, które nie zostały ujęte w Formularzu cenowym tj. paczki zagraniczne, przesyłki kurierskie 24 godzinne i przesyłki kurierskie południe w formacie S, Mi L z uwzględnieniem podziału na priorytetowe i zagraniczne. Wykonawca dla wymienionych usług</w:t>
      </w:r>
      <w:r w:rsidR="008A4554">
        <w:rPr>
          <w:rFonts w:asciiTheme="minorHAnsi" w:hAnsiTheme="minorHAnsi" w:cs="Arial"/>
          <w:sz w:val="22"/>
          <w:szCs w:val="22"/>
        </w:rPr>
        <w:t xml:space="preserve"> nie przyjmuje podziału na formaty S, M i L i dla każdej z wymienionych usług </w:t>
      </w:r>
      <w:r w:rsidR="00B47B74">
        <w:rPr>
          <w:rFonts w:asciiTheme="minorHAnsi" w:hAnsiTheme="minorHAnsi" w:cs="Arial"/>
          <w:sz w:val="22"/>
          <w:szCs w:val="22"/>
        </w:rPr>
        <w:t>określa</w:t>
      </w:r>
      <w:bookmarkStart w:id="2" w:name="_GoBack"/>
      <w:bookmarkEnd w:id="2"/>
      <w:r w:rsidR="008A4554">
        <w:rPr>
          <w:rFonts w:asciiTheme="minorHAnsi" w:hAnsiTheme="minorHAnsi" w:cs="Arial"/>
          <w:sz w:val="22"/>
          <w:szCs w:val="22"/>
        </w:rPr>
        <w:t xml:space="preserve">  inne kryteria . Czy Zamawiający widzi potrzebę uściślania wszystkich kryteriów wg. których Wykonawca wycenia usługi nie ujęte w Formularzu Cenowym?</w:t>
      </w:r>
    </w:p>
    <w:p w:rsidR="002F121A" w:rsidRPr="00232483" w:rsidRDefault="002F121A" w:rsidP="0023248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F121A" w:rsidRPr="00232483" w:rsidRDefault="002F121A" w:rsidP="002F121A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2F121A" w:rsidRPr="00232483" w:rsidRDefault="002F121A" w:rsidP="002F121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F121A" w:rsidRPr="00232483" w:rsidRDefault="002F121A" w:rsidP="002F121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F121A" w:rsidRPr="00232483" w:rsidRDefault="002F121A" w:rsidP="002F121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F121A" w:rsidRPr="00232483" w:rsidRDefault="002F121A" w:rsidP="002F121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F121A" w:rsidRPr="00232483" w:rsidRDefault="002F121A" w:rsidP="00E658D0">
      <w:pPr>
        <w:jc w:val="both"/>
        <w:rPr>
          <w:rFonts w:asciiTheme="minorHAnsi" w:hAnsiTheme="minorHAnsi" w:cs="Arial"/>
          <w:sz w:val="22"/>
          <w:szCs w:val="22"/>
        </w:rPr>
      </w:pPr>
    </w:p>
    <w:sectPr w:rsidR="002F121A" w:rsidRPr="00232483" w:rsidSect="00492D6C">
      <w:headerReference w:type="first" r:id="rId8"/>
      <w:footerReference w:type="first" r:id="rId9"/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17B" w:rsidRDefault="008B217B">
      <w:r>
        <w:separator/>
      </w:r>
    </w:p>
  </w:endnote>
  <w:endnote w:type="continuationSeparator" w:id="0">
    <w:p w:rsidR="008B217B" w:rsidRDefault="008B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DB3" w:rsidRPr="007D12C3" w:rsidRDefault="00D60DB3" w:rsidP="007D12C3">
    <w:pPr>
      <w:pStyle w:val="Stopka"/>
    </w:pPr>
    <w:r>
      <w:rPr>
        <w:noProof/>
      </w:rPr>
      <w:drawing>
        <wp:inline distT="0" distB="0" distL="0" distR="0">
          <wp:extent cx="6457950" cy="1038225"/>
          <wp:effectExtent l="19050" t="0" r="0" b="0"/>
          <wp:docPr id="2" name="Obraz 2" descr="pozn_mia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n_mia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17B" w:rsidRDefault="008B217B">
      <w:r>
        <w:separator/>
      </w:r>
    </w:p>
  </w:footnote>
  <w:footnote w:type="continuationSeparator" w:id="0">
    <w:p w:rsidR="008B217B" w:rsidRDefault="008B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DB3" w:rsidRPr="00F464C9" w:rsidRDefault="008B217B" w:rsidP="00F464C9">
    <w:pPr>
      <w:pStyle w:val="Nagwek"/>
    </w:pPr>
    <w:r>
      <w:rPr>
        <w:noProof/>
      </w:rPr>
      <w:pict>
        <v:rect id="_x0000_s2049" style="position:absolute;margin-left:78.05pt;margin-top:33.3pt;width:166.95pt;height:15.4pt;z-index:251660288" stroked="f"/>
      </w:pict>
    </w:r>
    <w:r w:rsidR="00D60DB3">
      <w:rPr>
        <w:noProof/>
      </w:rPr>
      <w:drawing>
        <wp:inline distT="0" distB="0" distL="0" distR="0">
          <wp:extent cx="6219825" cy="771525"/>
          <wp:effectExtent l="19050" t="0" r="9525" b="0"/>
          <wp:docPr id="1" name="Obraz 1" descr="P_M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_M_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BB0"/>
    <w:multiLevelType w:val="hybridMultilevel"/>
    <w:tmpl w:val="0FAA3A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F9151CD"/>
    <w:multiLevelType w:val="hybridMultilevel"/>
    <w:tmpl w:val="D134491E"/>
    <w:lvl w:ilvl="0" w:tplc="94F87EE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2416DF"/>
    <w:multiLevelType w:val="hybridMultilevel"/>
    <w:tmpl w:val="6124151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CC65D40"/>
    <w:multiLevelType w:val="hybridMultilevel"/>
    <w:tmpl w:val="5BB0D034"/>
    <w:lvl w:ilvl="0" w:tplc="FDEA9C8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3531"/>
    <w:multiLevelType w:val="hybridMultilevel"/>
    <w:tmpl w:val="CD0A6F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45954B9"/>
    <w:multiLevelType w:val="hybridMultilevel"/>
    <w:tmpl w:val="EC52A500"/>
    <w:lvl w:ilvl="0" w:tplc="33DCF6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CFDCA42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D2382D"/>
    <w:multiLevelType w:val="hybridMultilevel"/>
    <w:tmpl w:val="0DB09C20"/>
    <w:lvl w:ilvl="0" w:tplc="B8C4E886">
      <w:start w:val="1"/>
      <w:numFmt w:val="decimal"/>
      <w:lvlText w:val="%1)"/>
      <w:lvlJc w:val="left"/>
      <w:pPr>
        <w:ind w:left="106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986572D"/>
    <w:multiLevelType w:val="hybridMultilevel"/>
    <w:tmpl w:val="20C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1E6"/>
    <w:rsid w:val="00001E0B"/>
    <w:rsid w:val="00011BDC"/>
    <w:rsid w:val="000167F0"/>
    <w:rsid w:val="00043E99"/>
    <w:rsid w:val="00044937"/>
    <w:rsid w:val="00051A68"/>
    <w:rsid w:val="00077D4C"/>
    <w:rsid w:val="000954BD"/>
    <w:rsid w:val="000C6B2E"/>
    <w:rsid w:val="000E5A84"/>
    <w:rsid w:val="000F080B"/>
    <w:rsid w:val="000F34E6"/>
    <w:rsid w:val="000F5F13"/>
    <w:rsid w:val="000F681C"/>
    <w:rsid w:val="000F76EB"/>
    <w:rsid w:val="00101BD7"/>
    <w:rsid w:val="00104479"/>
    <w:rsid w:val="00126D19"/>
    <w:rsid w:val="0013517B"/>
    <w:rsid w:val="00152ECE"/>
    <w:rsid w:val="001570AB"/>
    <w:rsid w:val="001815AD"/>
    <w:rsid w:val="0018406C"/>
    <w:rsid w:val="0018452A"/>
    <w:rsid w:val="001A2A43"/>
    <w:rsid w:val="001A4F72"/>
    <w:rsid w:val="001B4BA3"/>
    <w:rsid w:val="001B6D23"/>
    <w:rsid w:val="001D41E9"/>
    <w:rsid w:val="001F076D"/>
    <w:rsid w:val="002010A1"/>
    <w:rsid w:val="00207606"/>
    <w:rsid w:val="00222D4B"/>
    <w:rsid w:val="002239CE"/>
    <w:rsid w:val="00232483"/>
    <w:rsid w:val="002328CD"/>
    <w:rsid w:val="002416A0"/>
    <w:rsid w:val="00266326"/>
    <w:rsid w:val="0027494C"/>
    <w:rsid w:val="00287E3D"/>
    <w:rsid w:val="00297920"/>
    <w:rsid w:val="002B3842"/>
    <w:rsid w:val="002E2047"/>
    <w:rsid w:val="002F121A"/>
    <w:rsid w:val="002F57A4"/>
    <w:rsid w:val="002F656F"/>
    <w:rsid w:val="00301E65"/>
    <w:rsid w:val="00306345"/>
    <w:rsid w:val="0031448C"/>
    <w:rsid w:val="0031624F"/>
    <w:rsid w:val="003268F6"/>
    <w:rsid w:val="00327B67"/>
    <w:rsid w:val="00331869"/>
    <w:rsid w:val="00344CA4"/>
    <w:rsid w:val="003476F2"/>
    <w:rsid w:val="003538C3"/>
    <w:rsid w:val="00353CF4"/>
    <w:rsid w:val="00356ED6"/>
    <w:rsid w:val="00362685"/>
    <w:rsid w:val="0036408C"/>
    <w:rsid w:val="00364361"/>
    <w:rsid w:val="00364665"/>
    <w:rsid w:val="00365EA1"/>
    <w:rsid w:val="003756D6"/>
    <w:rsid w:val="00392600"/>
    <w:rsid w:val="00393DF5"/>
    <w:rsid w:val="00394997"/>
    <w:rsid w:val="003A68C3"/>
    <w:rsid w:val="003C3043"/>
    <w:rsid w:val="003D50F2"/>
    <w:rsid w:val="003F4AAD"/>
    <w:rsid w:val="003F6A36"/>
    <w:rsid w:val="003F7F48"/>
    <w:rsid w:val="0040325D"/>
    <w:rsid w:val="004032C9"/>
    <w:rsid w:val="0042385B"/>
    <w:rsid w:val="00436F73"/>
    <w:rsid w:val="00447BE9"/>
    <w:rsid w:val="00451568"/>
    <w:rsid w:val="0045748A"/>
    <w:rsid w:val="004601A1"/>
    <w:rsid w:val="00461BEC"/>
    <w:rsid w:val="0046725E"/>
    <w:rsid w:val="00472E4D"/>
    <w:rsid w:val="00486F22"/>
    <w:rsid w:val="00492D6C"/>
    <w:rsid w:val="00495263"/>
    <w:rsid w:val="004A2224"/>
    <w:rsid w:val="004A59D8"/>
    <w:rsid w:val="004C0C71"/>
    <w:rsid w:val="004D48DE"/>
    <w:rsid w:val="004E22A1"/>
    <w:rsid w:val="004E2678"/>
    <w:rsid w:val="004E56DC"/>
    <w:rsid w:val="004F0425"/>
    <w:rsid w:val="004F23F6"/>
    <w:rsid w:val="004F51FC"/>
    <w:rsid w:val="005135CE"/>
    <w:rsid w:val="00520E02"/>
    <w:rsid w:val="00533F52"/>
    <w:rsid w:val="00547F1A"/>
    <w:rsid w:val="00553A15"/>
    <w:rsid w:val="00554C1C"/>
    <w:rsid w:val="00561CCB"/>
    <w:rsid w:val="005660F8"/>
    <w:rsid w:val="00580EB2"/>
    <w:rsid w:val="005835DF"/>
    <w:rsid w:val="0058719F"/>
    <w:rsid w:val="005A0F73"/>
    <w:rsid w:val="005A16D3"/>
    <w:rsid w:val="005B0482"/>
    <w:rsid w:val="005C129C"/>
    <w:rsid w:val="005C5ADB"/>
    <w:rsid w:val="005C7730"/>
    <w:rsid w:val="005E05A3"/>
    <w:rsid w:val="0060158B"/>
    <w:rsid w:val="00601628"/>
    <w:rsid w:val="0060545C"/>
    <w:rsid w:val="00617C84"/>
    <w:rsid w:val="00625D34"/>
    <w:rsid w:val="0064197C"/>
    <w:rsid w:val="006431CE"/>
    <w:rsid w:val="00652BA7"/>
    <w:rsid w:val="00667DFD"/>
    <w:rsid w:val="006772DA"/>
    <w:rsid w:val="00677ED9"/>
    <w:rsid w:val="006847C2"/>
    <w:rsid w:val="006B12B8"/>
    <w:rsid w:val="006C5D29"/>
    <w:rsid w:val="006D2561"/>
    <w:rsid w:val="006D7624"/>
    <w:rsid w:val="00713440"/>
    <w:rsid w:val="00717FC5"/>
    <w:rsid w:val="007211E6"/>
    <w:rsid w:val="00721D64"/>
    <w:rsid w:val="00736772"/>
    <w:rsid w:val="00736CB2"/>
    <w:rsid w:val="0075229B"/>
    <w:rsid w:val="00754F27"/>
    <w:rsid w:val="00775E32"/>
    <w:rsid w:val="00782BD9"/>
    <w:rsid w:val="007A7602"/>
    <w:rsid w:val="007B0E2F"/>
    <w:rsid w:val="007B23D9"/>
    <w:rsid w:val="007D12C3"/>
    <w:rsid w:val="007E03EA"/>
    <w:rsid w:val="007E2A95"/>
    <w:rsid w:val="007E2EA2"/>
    <w:rsid w:val="007F2823"/>
    <w:rsid w:val="0080012B"/>
    <w:rsid w:val="0080258A"/>
    <w:rsid w:val="0086003E"/>
    <w:rsid w:val="00871E15"/>
    <w:rsid w:val="0087363C"/>
    <w:rsid w:val="0087471B"/>
    <w:rsid w:val="0087613D"/>
    <w:rsid w:val="008A044B"/>
    <w:rsid w:val="008A3401"/>
    <w:rsid w:val="008A39DF"/>
    <w:rsid w:val="008A4554"/>
    <w:rsid w:val="008B13FD"/>
    <w:rsid w:val="008B14B6"/>
    <w:rsid w:val="008B217B"/>
    <w:rsid w:val="008C3651"/>
    <w:rsid w:val="008C694C"/>
    <w:rsid w:val="008D1CA5"/>
    <w:rsid w:val="008D5138"/>
    <w:rsid w:val="008D5239"/>
    <w:rsid w:val="008E4A0A"/>
    <w:rsid w:val="008E5256"/>
    <w:rsid w:val="008E64B2"/>
    <w:rsid w:val="008E7B5E"/>
    <w:rsid w:val="008F6D60"/>
    <w:rsid w:val="00907572"/>
    <w:rsid w:val="0091725D"/>
    <w:rsid w:val="00954936"/>
    <w:rsid w:val="00974157"/>
    <w:rsid w:val="009B148A"/>
    <w:rsid w:val="009C2B82"/>
    <w:rsid w:val="009F6C12"/>
    <w:rsid w:val="00A02720"/>
    <w:rsid w:val="00A04ACE"/>
    <w:rsid w:val="00A05CCD"/>
    <w:rsid w:val="00A1142E"/>
    <w:rsid w:val="00A25E45"/>
    <w:rsid w:val="00A260D9"/>
    <w:rsid w:val="00A36C66"/>
    <w:rsid w:val="00A47A9B"/>
    <w:rsid w:val="00A5114E"/>
    <w:rsid w:val="00A645B5"/>
    <w:rsid w:val="00A83483"/>
    <w:rsid w:val="00A84A09"/>
    <w:rsid w:val="00A85C27"/>
    <w:rsid w:val="00A87748"/>
    <w:rsid w:val="00A90098"/>
    <w:rsid w:val="00A935CF"/>
    <w:rsid w:val="00A96765"/>
    <w:rsid w:val="00AA0A0C"/>
    <w:rsid w:val="00AD7378"/>
    <w:rsid w:val="00AE5A80"/>
    <w:rsid w:val="00AF2C25"/>
    <w:rsid w:val="00AF5CCA"/>
    <w:rsid w:val="00B10175"/>
    <w:rsid w:val="00B130B5"/>
    <w:rsid w:val="00B20D12"/>
    <w:rsid w:val="00B30439"/>
    <w:rsid w:val="00B47B74"/>
    <w:rsid w:val="00B53D5B"/>
    <w:rsid w:val="00B60372"/>
    <w:rsid w:val="00B75F92"/>
    <w:rsid w:val="00B76563"/>
    <w:rsid w:val="00B9259E"/>
    <w:rsid w:val="00BA0F69"/>
    <w:rsid w:val="00BD11FF"/>
    <w:rsid w:val="00BE06E1"/>
    <w:rsid w:val="00BE268C"/>
    <w:rsid w:val="00BE3042"/>
    <w:rsid w:val="00BF53C2"/>
    <w:rsid w:val="00C03D61"/>
    <w:rsid w:val="00C2375C"/>
    <w:rsid w:val="00C239EA"/>
    <w:rsid w:val="00C241C7"/>
    <w:rsid w:val="00C2505A"/>
    <w:rsid w:val="00C25C85"/>
    <w:rsid w:val="00C6477D"/>
    <w:rsid w:val="00C746EF"/>
    <w:rsid w:val="00C77DCA"/>
    <w:rsid w:val="00C8745F"/>
    <w:rsid w:val="00C91DA3"/>
    <w:rsid w:val="00CB2EC4"/>
    <w:rsid w:val="00CC19C8"/>
    <w:rsid w:val="00CC5A7A"/>
    <w:rsid w:val="00CD0107"/>
    <w:rsid w:val="00CD3AA1"/>
    <w:rsid w:val="00CE6F9D"/>
    <w:rsid w:val="00CF11BF"/>
    <w:rsid w:val="00CF203E"/>
    <w:rsid w:val="00CF5943"/>
    <w:rsid w:val="00CF7A8B"/>
    <w:rsid w:val="00D05931"/>
    <w:rsid w:val="00D26B54"/>
    <w:rsid w:val="00D30AF5"/>
    <w:rsid w:val="00D60DB3"/>
    <w:rsid w:val="00D64E72"/>
    <w:rsid w:val="00D71B02"/>
    <w:rsid w:val="00D83BA8"/>
    <w:rsid w:val="00D944AA"/>
    <w:rsid w:val="00DC10CE"/>
    <w:rsid w:val="00DC24F0"/>
    <w:rsid w:val="00DE2854"/>
    <w:rsid w:val="00DF31C6"/>
    <w:rsid w:val="00DF4CC9"/>
    <w:rsid w:val="00DF79D8"/>
    <w:rsid w:val="00E00489"/>
    <w:rsid w:val="00E20948"/>
    <w:rsid w:val="00E24550"/>
    <w:rsid w:val="00E246D1"/>
    <w:rsid w:val="00E367D8"/>
    <w:rsid w:val="00E516D4"/>
    <w:rsid w:val="00E658D0"/>
    <w:rsid w:val="00E73BEF"/>
    <w:rsid w:val="00E74440"/>
    <w:rsid w:val="00E824EA"/>
    <w:rsid w:val="00E875BF"/>
    <w:rsid w:val="00E93EB0"/>
    <w:rsid w:val="00E9538C"/>
    <w:rsid w:val="00EA6FF0"/>
    <w:rsid w:val="00EB2210"/>
    <w:rsid w:val="00EB228C"/>
    <w:rsid w:val="00EB5EF9"/>
    <w:rsid w:val="00EB7D00"/>
    <w:rsid w:val="00EC2D94"/>
    <w:rsid w:val="00ED2B9A"/>
    <w:rsid w:val="00F03337"/>
    <w:rsid w:val="00F11A54"/>
    <w:rsid w:val="00F13D61"/>
    <w:rsid w:val="00F14C70"/>
    <w:rsid w:val="00F17EF0"/>
    <w:rsid w:val="00F22421"/>
    <w:rsid w:val="00F464C9"/>
    <w:rsid w:val="00F475FB"/>
    <w:rsid w:val="00F50D9F"/>
    <w:rsid w:val="00F642E0"/>
    <w:rsid w:val="00F7504A"/>
    <w:rsid w:val="00F80E58"/>
    <w:rsid w:val="00F8254A"/>
    <w:rsid w:val="00F87E0A"/>
    <w:rsid w:val="00FA17F5"/>
    <w:rsid w:val="00FB0146"/>
    <w:rsid w:val="00FB3298"/>
    <w:rsid w:val="00FB7B7D"/>
    <w:rsid w:val="00FC6A9C"/>
    <w:rsid w:val="00FD10A6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1E00455"/>
  <w15:docId w15:val="{A001E315-3D3D-4706-9B55-F3FCF3F3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6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7C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E2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97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9792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6847C2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6847C2"/>
    <w:rPr>
      <w:rFonts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325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0325D"/>
    <w:rPr>
      <w:rFonts w:eastAsia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0325D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325D"/>
    <w:pPr>
      <w:ind w:left="720"/>
    </w:pPr>
    <w:rPr>
      <w:sz w:val="20"/>
      <w:szCs w:val="20"/>
    </w:rPr>
  </w:style>
  <w:style w:type="paragraph" w:customStyle="1" w:styleId="StylArialWyjustowany">
    <w:name w:val="Styl Arial Wyjustowany"/>
    <w:basedOn w:val="Normalny"/>
    <w:uiPriority w:val="99"/>
    <w:rsid w:val="0040325D"/>
    <w:pPr>
      <w:jc w:val="both"/>
    </w:pPr>
    <w:rPr>
      <w:rFonts w:ascii="Arial" w:hAnsi="Arial"/>
      <w:szCs w:val="20"/>
    </w:rPr>
  </w:style>
  <w:style w:type="character" w:styleId="Pogrubienie">
    <w:name w:val="Strong"/>
    <w:basedOn w:val="Domylnaczcionkaakapitu"/>
    <w:uiPriority w:val="22"/>
    <w:qFormat/>
    <w:locked/>
    <w:rsid w:val="00C241C7"/>
    <w:rPr>
      <w:b/>
      <w:bCs/>
    </w:rPr>
  </w:style>
  <w:style w:type="character" w:customStyle="1" w:styleId="AkapitzlistZnak">
    <w:name w:val="Akapit z listą Znak"/>
    <w:link w:val="Akapitzlist"/>
    <w:uiPriority w:val="34"/>
    <w:rsid w:val="002F121A"/>
    <w:rPr>
      <w:sz w:val="20"/>
      <w:szCs w:val="20"/>
    </w:rPr>
  </w:style>
  <w:style w:type="character" w:styleId="Uwydatnienie">
    <w:name w:val="Emphasis"/>
    <w:uiPriority w:val="99"/>
    <w:qFormat/>
    <w:locked/>
    <w:rsid w:val="002F121A"/>
    <w:rPr>
      <w:rFonts w:cs="Times New Roman"/>
      <w:i/>
      <w:iCs/>
    </w:rPr>
  </w:style>
  <w:style w:type="paragraph" w:customStyle="1" w:styleId="Default">
    <w:name w:val="Default"/>
    <w:basedOn w:val="Normalny"/>
    <w:rsid w:val="00077D4C"/>
    <w:pPr>
      <w:autoSpaceDE w:val="0"/>
      <w:autoSpaceDN w:val="0"/>
    </w:pPr>
    <w:rPr>
      <w:rFonts w:eastAsia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94C"/>
    <w:pPr>
      <w:spacing w:after="16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94C"/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F39E-D90B-4ADB-8B2D-0C0808F8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Obsługi Prawnej</vt:lpstr>
    </vt:vector>
  </TitlesOfParts>
  <Company>CHIP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Obsługi Prawnej</dc:title>
  <dc:creator>jfleszar</dc:creator>
  <cp:lastModifiedBy>TaczalaAnna</cp:lastModifiedBy>
  <cp:revision>32</cp:revision>
  <cp:lastPrinted>2020-12-09T11:39:00Z</cp:lastPrinted>
  <dcterms:created xsi:type="dcterms:W3CDTF">2019-12-11T09:24:00Z</dcterms:created>
  <dcterms:modified xsi:type="dcterms:W3CDTF">2020-12-09T12:08:00Z</dcterms:modified>
</cp:coreProperties>
</file>